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DDB" w:rsidRPr="00543C3C" w:rsidRDefault="00B95DDB" w:rsidP="00B95DDB">
      <w:pPr>
        <w:pageBreakBefore/>
        <w:widowControl w:val="0"/>
        <w:autoSpaceDE w:val="0"/>
        <w:autoSpaceDN w:val="0"/>
        <w:adjustRightInd w:val="0"/>
        <w:spacing w:line="276" w:lineRule="auto"/>
        <w:ind w:firstLine="425"/>
        <w:jc w:val="center"/>
        <w:rPr>
          <w:b/>
          <w:bCs/>
        </w:rPr>
      </w:pPr>
      <w:r w:rsidRPr="00543C3C">
        <w:rPr>
          <w:b/>
          <w:bCs/>
        </w:rPr>
        <w:t xml:space="preserve">ОТЧЕТ </w:t>
      </w:r>
    </w:p>
    <w:p w:rsidR="00B95DDB" w:rsidRPr="00543C3C" w:rsidRDefault="00B95DDB" w:rsidP="00B95DDB">
      <w:pPr>
        <w:widowControl w:val="0"/>
        <w:autoSpaceDE w:val="0"/>
        <w:autoSpaceDN w:val="0"/>
        <w:adjustRightInd w:val="0"/>
        <w:spacing w:line="276" w:lineRule="auto"/>
        <w:ind w:firstLine="425"/>
        <w:jc w:val="center"/>
        <w:rPr>
          <w:b/>
          <w:bCs/>
        </w:rPr>
      </w:pPr>
      <w:r w:rsidRPr="00543C3C">
        <w:rPr>
          <w:b/>
          <w:bCs/>
        </w:rPr>
        <w:t>М</w:t>
      </w:r>
      <w:r w:rsidR="008A56BF" w:rsidRPr="00543C3C">
        <w:rPr>
          <w:b/>
          <w:bCs/>
        </w:rPr>
        <w:t>инистерства юстиции</w:t>
      </w:r>
    </w:p>
    <w:p w:rsidR="00B95DDB" w:rsidRPr="00543C3C" w:rsidRDefault="00B95DDB" w:rsidP="00B95DDB">
      <w:pPr>
        <w:widowControl w:val="0"/>
        <w:autoSpaceDE w:val="0"/>
        <w:autoSpaceDN w:val="0"/>
        <w:adjustRightInd w:val="0"/>
        <w:spacing w:line="276" w:lineRule="auto"/>
        <w:ind w:firstLine="425"/>
        <w:jc w:val="center"/>
        <w:rPr>
          <w:b/>
          <w:bCs/>
        </w:rPr>
      </w:pPr>
      <w:r w:rsidRPr="00543C3C">
        <w:rPr>
          <w:rFonts w:eastAsiaTheme="minorHAnsi"/>
          <w:b/>
          <w:lang w:eastAsia="en-US"/>
        </w:rPr>
        <w:t>Приднестровской Молдавской Республики</w:t>
      </w:r>
      <w:r w:rsidRPr="00543C3C">
        <w:rPr>
          <w:b/>
          <w:bCs/>
        </w:rPr>
        <w:t xml:space="preserve">  </w:t>
      </w:r>
    </w:p>
    <w:p w:rsidR="00B95DDB" w:rsidRPr="00543C3C" w:rsidRDefault="008A56BF" w:rsidP="00B95DDB">
      <w:pPr>
        <w:widowControl w:val="0"/>
        <w:autoSpaceDE w:val="0"/>
        <w:autoSpaceDN w:val="0"/>
        <w:adjustRightInd w:val="0"/>
        <w:spacing w:line="276" w:lineRule="auto"/>
        <w:ind w:firstLine="425"/>
        <w:jc w:val="center"/>
        <w:rPr>
          <w:b/>
          <w:bCs/>
        </w:rPr>
      </w:pPr>
      <w:r w:rsidRPr="00543C3C">
        <w:rPr>
          <w:b/>
          <w:bCs/>
        </w:rPr>
        <w:t>за первое полугодие  2017 года</w:t>
      </w:r>
    </w:p>
    <w:p w:rsidR="00B95DDB" w:rsidRPr="00543C3C" w:rsidRDefault="00B95DDB" w:rsidP="00115FCC">
      <w:pPr>
        <w:widowControl w:val="0"/>
        <w:autoSpaceDE w:val="0"/>
        <w:autoSpaceDN w:val="0"/>
        <w:adjustRightInd w:val="0"/>
        <w:spacing w:line="276" w:lineRule="auto"/>
        <w:ind w:firstLine="425"/>
        <w:jc w:val="center"/>
        <w:rPr>
          <w:b/>
          <w:bCs/>
        </w:rPr>
      </w:pPr>
    </w:p>
    <w:p w:rsidR="00115FCC" w:rsidRPr="00543C3C" w:rsidRDefault="00115FCC" w:rsidP="00115FCC">
      <w:pPr>
        <w:widowControl w:val="0"/>
        <w:autoSpaceDE w:val="0"/>
        <w:autoSpaceDN w:val="0"/>
        <w:adjustRightInd w:val="0"/>
        <w:spacing w:line="276" w:lineRule="auto"/>
        <w:ind w:firstLine="425"/>
        <w:jc w:val="center"/>
        <w:rPr>
          <w:b/>
          <w:bCs/>
        </w:rPr>
      </w:pPr>
      <w:r w:rsidRPr="00543C3C">
        <w:rPr>
          <w:b/>
          <w:bCs/>
        </w:rPr>
        <w:t>СОДЕРЖАНИЕ:</w:t>
      </w:r>
    </w:p>
    <w:p w:rsidR="00115FCC" w:rsidRPr="00543C3C" w:rsidRDefault="00115FCC" w:rsidP="00115FCC">
      <w:pPr>
        <w:widowControl w:val="0"/>
        <w:autoSpaceDE w:val="0"/>
        <w:autoSpaceDN w:val="0"/>
        <w:adjustRightInd w:val="0"/>
        <w:spacing w:line="276" w:lineRule="auto"/>
        <w:ind w:firstLine="425"/>
        <w:jc w:val="both"/>
        <w:rPr>
          <w:b/>
          <w:bCs/>
        </w:rPr>
      </w:pPr>
    </w:p>
    <w:p w:rsidR="00115FCC" w:rsidRPr="00543C3C" w:rsidRDefault="00115FCC" w:rsidP="00DD1996">
      <w:pPr>
        <w:widowControl w:val="0"/>
        <w:autoSpaceDE w:val="0"/>
        <w:autoSpaceDN w:val="0"/>
        <w:adjustRightInd w:val="0"/>
        <w:spacing w:line="276" w:lineRule="auto"/>
        <w:ind w:firstLine="709"/>
        <w:jc w:val="both"/>
        <w:rPr>
          <w:b/>
          <w:bCs/>
        </w:rPr>
      </w:pPr>
      <w:proofErr w:type="gramStart"/>
      <w:r w:rsidRPr="00543C3C">
        <w:rPr>
          <w:b/>
          <w:bCs/>
          <w:lang w:val="en-US"/>
        </w:rPr>
        <w:t>I</w:t>
      </w:r>
      <w:r w:rsidRPr="00543C3C">
        <w:rPr>
          <w:b/>
          <w:bCs/>
        </w:rPr>
        <w:t xml:space="preserve">. Отчет о деятельности Аппарата Министерства юстиции </w:t>
      </w:r>
      <w:r w:rsidR="009F503A" w:rsidRPr="00543C3C">
        <w:rPr>
          <w:b/>
          <w:bCs/>
        </w:rPr>
        <w:t>Приднестровской Молдавской Республики</w:t>
      </w:r>
      <w:r w:rsidRPr="00543C3C">
        <w:rPr>
          <w:b/>
          <w:bCs/>
        </w:rPr>
        <w:t>.</w:t>
      </w:r>
      <w:proofErr w:type="gramEnd"/>
    </w:p>
    <w:p w:rsidR="00115FCC" w:rsidRPr="00543C3C" w:rsidRDefault="00115FCC" w:rsidP="00DD1996">
      <w:pPr>
        <w:widowControl w:val="0"/>
        <w:autoSpaceDE w:val="0"/>
        <w:autoSpaceDN w:val="0"/>
        <w:adjustRightInd w:val="0"/>
        <w:spacing w:line="276" w:lineRule="auto"/>
        <w:ind w:firstLine="709"/>
        <w:jc w:val="both"/>
        <w:rPr>
          <w:b/>
          <w:bCs/>
        </w:rPr>
      </w:pPr>
    </w:p>
    <w:p w:rsidR="00115FCC" w:rsidRPr="00543C3C" w:rsidRDefault="00115FCC" w:rsidP="00DD1996">
      <w:pPr>
        <w:widowControl w:val="0"/>
        <w:autoSpaceDE w:val="0"/>
        <w:autoSpaceDN w:val="0"/>
        <w:adjustRightInd w:val="0"/>
        <w:spacing w:line="276" w:lineRule="auto"/>
        <w:ind w:firstLine="709"/>
        <w:jc w:val="both"/>
        <w:rPr>
          <w:b/>
          <w:bCs/>
        </w:rPr>
      </w:pPr>
      <w:r w:rsidRPr="00543C3C">
        <w:rPr>
          <w:b/>
          <w:bCs/>
          <w:lang w:val="en-US"/>
        </w:rPr>
        <w:t>II</w:t>
      </w:r>
      <w:r w:rsidRPr="00543C3C">
        <w:rPr>
          <w:b/>
          <w:bCs/>
        </w:rPr>
        <w:t xml:space="preserve">. Отчет о деятельности подведомственных подразделений Министерства юстиции </w:t>
      </w:r>
      <w:r w:rsidR="009F503A" w:rsidRPr="00543C3C">
        <w:rPr>
          <w:b/>
          <w:bCs/>
        </w:rPr>
        <w:t>Приднестровской Молдавской Республики</w:t>
      </w:r>
      <w:r w:rsidRPr="00543C3C">
        <w:rPr>
          <w:b/>
          <w:bCs/>
        </w:rPr>
        <w:t>:</w:t>
      </w:r>
    </w:p>
    <w:p w:rsidR="00115FCC" w:rsidRPr="00543C3C" w:rsidRDefault="00115FCC" w:rsidP="00DD1996">
      <w:pPr>
        <w:widowControl w:val="0"/>
        <w:tabs>
          <w:tab w:val="left" w:pos="540"/>
        </w:tabs>
        <w:autoSpaceDE w:val="0"/>
        <w:autoSpaceDN w:val="0"/>
        <w:adjustRightInd w:val="0"/>
        <w:ind w:firstLine="709"/>
        <w:jc w:val="both"/>
      </w:pPr>
      <w:r w:rsidRPr="00543C3C">
        <w:t xml:space="preserve">В сфере деятельности Государственной службы регистрации и нотариата Министерства юстиции  </w:t>
      </w:r>
      <w:r w:rsidR="009F503A" w:rsidRPr="00543C3C">
        <w:t>Приднестровской Молдавской Республики</w:t>
      </w:r>
      <w:r w:rsidRPr="00543C3C">
        <w:t>;</w:t>
      </w:r>
    </w:p>
    <w:p w:rsidR="00115FCC" w:rsidRPr="00543C3C" w:rsidRDefault="00115FCC" w:rsidP="00DD1996">
      <w:pPr>
        <w:widowControl w:val="0"/>
        <w:tabs>
          <w:tab w:val="left" w:pos="540"/>
        </w:tabs>
        <w:autoSpaceDE w:val="0"/>
        <w:autoSpaceDN w:val="0"/>
        <w:adjustRightInd w:val="0"/>
        <w:ind w:firstLine="709"/>
        <w:jc w:val="both"/>
      </w:pPr>
      <w:r w:rsidRPr="00543C3C">
        <w:t xml:space="preserve">В сфере </w:t>
      </w:r>
      <w:proofErr w:type="gramStart"/>
      <w:r w:rsidRPr="00543C3C">
        <w:t xml:space="preserve">деятельности Государственной службы исполнения наказаний Министерства юстиции </w:t>
      </w:r>
      <w:r w:rsidR="009F503A" w:rsidRPr="00543C3C">
        <w:t>Приднестровской Молдавской Республики</w:t>
      </w:r>
      <w:proofErr w:type="gramEnd"/>
      <w:r w:rsidRPr="00543C3C">
        <w:t>;</w:t>
      </w:r>
    </w:p>
    <w:p w:rsidR="00115FCC" w:rsidRPr="00543C3C" w:rsidRDefault="00115FCC" w:rsidP="00DD1996">
      <w:pPr>
        <w:widowControl w:val="0"/>
        <w:tabs>
          <w:tab w:val="left" w:pos="540"/>
        </w:tabs>
        <w:autoSpaceDE w:val="0"/>
        <w:autoSpaceDN w:val="0"/>
        <w:adjustRightInd w:val="0"/>
        <w:ind w:firstLine="709"/>
        <w:jc w:val="both"/>
      </w:pPr>
      <w:r w:rsidRPr="00543C3C">
        <w:t xml:space="preserve">В сфере </w:t>
      </w:r>
      <w:proofErr w:type="gramStart"/>
      <w:r w:rsidRPr="00543C3C">
        <w:t xml:space="preserve">деятельности Управления судебных экспертиз Министерства юстиции </w:t>
      </w:r>
      <w:r w:rsidR="009F503A" w:rsidRPr="00543C3C">
        <w:t>Приднестровской Молдавской Республики</w:t>
      </w:r>
      <w:proofErr w:type="gramEnd"/>
      <w:r w:rsidRPr="00543C3C">
        <w:t>;</w:t>
      </w:r>
    </w:p>
    <w:p w:rsidR="00115FCC" w:rsidRPr="00543C3C" w:rsidRDefault="00115FCC" w:rsidP="00DD1996">
      <w:pPr>
        <w:widowControl w:val="0"/>
        <w:tabs>
          <w:tab w:val="left" w:pos="540"/>
        </w:tabs>
        <w:autoSpaceDE w:val="0"/>
        <w:autoSpaceDN w:val="0"/>
        <w:adjustRightInd w:val="0"/>
        <w:ind w:firstLine="709"/>
        <w:jc w:val="both"/>
      </w:pPr>
      <w:r w:rsidRPr="00543C3C">
        <w:t xml:space="preserve">В сфере </w:t>
      </w:r>
      <w:proofErr w:type="gramStart"/>
      <w:r w:rsidRPr="00543C3C">
        <w:t xml:space="preserve">деятельности Службы государственного надзора Министерства юстиции </w:t>
      </w:r>
      <w:r w:rsidR="009F503A" w:rsidRPr="00543C3C">
        <w:t>Приднестровской Молдавской Республики</w:t>
      </w:r>
      <w:proofErr w:type="gramEnd"/>
      <w:r w:rsidRPr="00543C3C">
        <w:t>;</w:t>
      </w:r>
    </w:p>
    <w:p w:rsidR="00115FCC" w:rsidRPr="00543C3C" w:rsidRDefault="00115FCC" w:rsidP="00DD1996">
      <w:pPr>
        <w:widowControl w:val="0"/>
        <w:autoSpaceDE w:val="0"/>
        <w:autoSpaceDN w:val="0"/>
        <w:adjustRightInd w:val="0"/>
        <w:spacing w:line="276" w:lineRule="auto"/>
        <w:ind w:firstLine="709"/>
        <w:jc w:val="both"/>
        <w:rPr>
          <w:b/>
          <w:bCs/>
        </w:rPr>
      </w:pPr>
    </w:p>
    <w:p w:rsidR="00115FCC" w:rsidRPr="00543C3C" w:rsidRDefault="00115FCC" w:rsidP="00DD1996">
      <w:pPr>
        <w:widowControl w:val="0"/>
        <w:autoSpaceDE w:val="0"/>
        <w:autoSpaceDN w:val="0"/>
        <w:adjustRightInd w:val="0"/>
        <w:spacing w:line="276" w:lineRule="auto"/>
        <w:ind w:firstLine="709"/>
        <w:jc w:val="both"/>
        <w:rPr>
          <w:b/>
          <w:bCs/>
        </w:rPr>
      </w:pPr>
      <w:r w:rsidRPr="00543C3C">
        <w:rPr>
          <w:b/>
          <w:bCs/>
          <w:lang w:val="en-US"/>
        </w:rPr>
        <w:t>III</w:t>
      </w:r>
      <w:r w:rsidRPr="00543C3C">
        <w:rPr>
          <w:b/>
          <w:bCs/>
        </w:rPr>
        <w:t xml:space="preserve">. Отчет о деятельности государственных учреждений и унитарных предприятий Министерства юстиции </w:t>
      </w:r>
      <w:r w:rsidR="009F503A" w:rsidRPr="00543C3C">
        <w:rPr>
          <w:b/>
          <w:bCs/>
        </w:rPr>
        <w:t>Приднестровской Молдавской Республики</w:t>
      </w:r>
      <w:r w:rsidRPr="00543C3C">
        <w:rPr>
          <w:b/>
          <w:bCs/>
        </w:rPr>
        <w:t>:</w:t>
      </w:r>
    </w:p>
    <w:p w:rsidR="00115FCC" w:rsidRPr="00543C3C" w:rsidRDefault="00115FCC" w:rsidP="00DD1996">
      <w:pPr>
        <w:widowControl w:val="0"/>
        <w:autoSpaceDE w:val="0"/>
        <w:autoSpaceDN w:val="0"/>
        <w:adjustRightInd w:val="0"/>
        <w:ind w:firstLine="709"/>
        <w:jc w:val="both"/>
      </w:pPr>
      <w:r w:rsidRPr="00543C3C">
        <w:t xml:space="preserve"> ГУ "Юридическая литература";</w:t>
      </w:r>
    </w:p>
    <w:p w:rsidR="00115FCC" w:rsidRPr="00543C3C" w:rsidRDefault="00115FCC" w:rsidP="00DD1996">
      <w:pPr>
        <w:widowControl w:val="0"/>
        <w:autoSpaceDE w:val="0"/>
        <w:autoSpaceDN w:val="0"/>
        <w:adjustRightInd w:val="0"/>
        <w:ind w:firstLine="709"/>
        <w:jc w:val="both"/>
      </w:pPr>
      <w:r w:rsidRPr="00543C3C">
        <w:t xml:space="preserve"> ГУП "Учебно-методический центр";</w:t>
      </w:r>
    </w:p>
    <w:p w:rsidR="00115FCC" w:rsidRPr="00543C3C" w:rsidRDefault="00115FCC" w:rsidP="00DD1996">
      <w:pPr>
        <w:tabs>
          <w:tab w:val="left" w:pos="1665"/>
        </w:tabs>
        <w:ind w:firstLine="709"/>
        <w:jc w:val="both"/>
      </w:pPr>
      <w:r w:rsidRPr="00543C3C">
        <w:t xml:space="preserve"> ГУП "Республиканское бюро технической инвентаризации";</w:t>
      </w:r>
    </w:p>
    <w:p w:rsidR="00115FCC" w:rsidRPr="00543C3C" w:rsidRDefault="00115FCC" w:rsidP="00DD1996">
      <w:pPr>
        <w:tabs>
          <w:tab w:val="left" w:pos="1665"/>
        </w:tabs>
        <w:ind w:firstLine="709"/>
        <w:jc w:val="both"/>
      </w:pPr>
      <w:r w:rsidRPr="00543C3C">
        <w:t xml:space="preserve"> ГУП "Острог".</w:t>
      </w:r>
    </w:p>
    <w:p w:rsidR="00115FCC" w:rsidRPr="00543C3C" w:rsidRDefault="00115FCC" w:rsidP="00115FCC">
      <w:pPr>
        <w:tabs>
          <w:tab w:val="left" w:pos="1665"/>
        </w:tabs>
        <w:ind w:firstLine="425"/>
        <w:jc w:val="both"/>
      </w:pPr>
    </w:p>
    <w:p w:rsidR="00115FCC" w:rsidRPr="00543C3C" w:rsidRDefault="00115FCC" w:rsidP="00115FCC">
      <w:pPr>
        <w:widowControl w:val="0"/>
        <w:autoSpaceDE w:val="0"/>
        <w:autoSpaceDN w:val="0"/>
        <w:adjustRightInd w:val="0"/>
        <w:spacing w:line="276" w:lineRule="auto"/>
        <w:ind w:firstLine="425"/>
      </w:pPr>
    </w:p>
    <w:p w:rsidR="00115FCC" w:rsidRPr="00543C3C" w:rsidRDefault="00115FCC" w:rsidP="00115FCC">
      <w:pPr>
        <w:widowControl w:val="0"/>
        <w:autoSpaceDE w:val="0"/>
        <w:autoSpaceDN w:val="0"/>
        <w:adjustRightInd w:val="0"/>
        <w:spacing w:line="276" w:lineRule="auto"/>
        <w:ind w:firstLine="425"/>
        <w:rPr>
          <w:b/>
          <w:bCs/>
        </w:rPr>
      </w:pPr>
    </w:p>
    <w:p w:rsidR="00C31772" w:rsidRPr="00543C3C" w:rsidRDefault="00C31772">
      <w:pPr>
        <w:spacing w:after="200" w:line="276" w:lineRule="auto"/>
        <w:rPr>
          <w:b/>
          <w:bCs/>
        </w:rPr>
      </w:pPr>
      <w:r w:rsidRPr="00543C3C">
        <w:rPr>
          <w:b/>
          <w:bCs/>
        </w:rPr>
        <w:br w:type="page"/>
      </w:r>
    </w:p>
    <w:p w:rsidR="00115FCC" w:rsidRPr="00543C3C" w:rsidRDefault="00ED49D6" w:rsidP="00812088">
      <w:pPr>
        <w:widowControl w:val="0"/>
        <w:autoSpaceDE w:val="0"/>
        <w:autoSpaceDN w:val="0"/>
        <w:adjustRightInd w:val="0"/>
        <w:ind w:firstLine="709"/>
        <w:jc w:val="both"/>
      </w:pPr>
      <w:r w:rsidRPr="00543C3C">
        <w:lastRenderedPageBreak/>
        <w:t xml:space="preserve">Министерство юстиции </w:t>
      </w:r>
      <w:r w:rsidRPr="00543C3C">
        <w:rPr>
          <w:rFonts w:eastAsiaTheme="minorHAnsi"/>
          <w:lang w:eastAsia="en-US"/>
        </w:rPr>
        <w:t>Приднестровской Молдавской Республики</w:t>
      </w:r>
      <w:r w:rsidR="00115FCC" w:rsidRPr="00543C3C">
        <w:t>, его службы и структурные подразделения, выполняя свои функциональные обязанности, строили свою работу в течение первого полугодия 201</w:t>
      </w:r>
      <w:r w:rsidR="00F45C37" w:rsidRPr="00543C3C">
        <w:t>7</w:t>
      </w:r>
      <w:r w:rsidR="00115FCC" w:rsidRPr="00543C3C">
        <w:t xml:space="preserve"> года таким образом, чтобы обеспечить максимально полное исполнение всего комплекса возложенных на них функций, вести правовую политику государства с наибольшей степенью эффективности.</w:t>
      </w:r>
    </w:p>
    <w:p w:rsidR="004048B5" w:rsidRPr="00543C3C" w:rsidRDefault="004048B5" w:rsidP="00812088">
      <w:pPr>
        <w:widowControl w:val="0"/>
        <w:autoSpaceDE w:val="0"/>
        <w:autoSpaceDN w:val="0"/>
        <w:adjustRightInd w:val="0"/>
        <w:ind w:firstLine="709"/>
        <w:jc w:val="both"/>
        <w:rPr>
          <w:b/>
          <w:bCs/>
        </w:rPr>
      </w:pPr>
    </w:p>
    <w:p w:rsidR="00B95DDB" w:rsidRPr="00543C3C" w:rsidRDefault="00B95DDB" w:rsidP="00B95DDB">
      <w:pPr>
        <w:widowControl w:val="0"/>
        <w:numPr>
          <w:ilvl w:val="0"/>
          <w:numId w:val="7"/>
        </w:numPr>
        <w:autoSpaceDE w:val="0"/>
        <w:autoSpaceDN w:val="0"/>
        <w:adjustRightInd w:val="0"/>
        <w:ind w:left="0" w:firstLine="709"/>
        <w:jc w:val="center"/>
        <w:rPr>
          <w:b/>
          <w:bCs/>
        </w:rPr>
      </w:pPr>
      <w:r w:rsidRPr="00543C3C">
        <w:rPr>
          <w:b/>
          <w:bCs/>
        </w:rPr>
        <w:t>Отчет о деятельности Аппарата Министерства юстиции ПМР</w:t>
      </w:r>
    </w:p>
    <w:p w:rsidR="00115FCC" w:rsidRPr="00543C3C" w:rsidRDefault="00115FCC" w:rsidP="00812088">
      <w:pPr>
        <w:ind w:firstLine="709"/>
      </w:pPr>
    </w:p>
    <w:p w:rsidR="00115FCC" w:rsidRPr="00543C3C" w:rsidRDefault="00115FCC" w:rsidP="00812088">
      <w:pPr>
        <w:autoSpaceDE w:val="0"/>
        <w:autoSpaceDN w:val="0"/>
        <w:adjustRightInd w:val="0"/>
        <w:ind w:firstLine="709"/>
        <w:rPr>
          <w:b/>
          <w:bCs/>
          <w:lang w:eastAsia="en-US"/>
        </w:rPr>
      </w:pPr>
      <w:r w:rsidRPr="00543C3C">
        <w:rPr>
          <w:b/>
          <w:bCs/>
          <w:lang w:eastAsia="en-US"/>
        </w:rPr>
        <w:t xml:space="preserve">1. В сфере совершенствования законодательства </w:t>
      </w:r>
      <w:r w:rsidR="001920FB" w:rsidRPr="00543C3C">
        <w:rPr>
          <w:rFonts w:eastAsiaTheme="minorHAnsi"/>
          <w:b/>
          <w:lang w:eastAsia="en-US"/>
        </w:rPr>
        <w:t>Приднестровской Молдавской Республики</w:t>
      </w:r>
    </w:p>
    <w:p w:rsidR="00115FCC" w:rsidRPr="00543C3C" w:rsidRDefault="00115FCC" w:rsidP="00812088">
      <w:pPr>
        <w:widowControl w:val="0"/>
        <w:autoSpaceDE w:val="0"/>
        <w:autoSpaceDN w:val="0"/>
        <w:adjustRightInd w:val="0"/>
        <w:ind w:firstLine="709"/>
        <w:jc w:val="both"/>
        <w:rPr>
          <w:lang w:eastAsia="en-US"/>
        </w:rPr>
      </w:pPr>
      <w:r w:rsidRPr="00543C3C">
        <w:rPr>
          <w:i/>
          <w:lang w:eastAsia="en-US"/>
        </w:rPr>
        <w:t>1.1</w:t>
      </w:r>
      <w:r w:rsidR="000D2FC2" w:rsidRPr="00543C3C">
        <w:rPr>
          <w:i/>
          <w:lang w:eastAsia="en-US"/>
        </w:rPr>
        <w:t>.</w:t>
      </w:r>
      <w:r w:rsidRPr="00543C3C">
        <w:rPr>
          <w:b/>
          <w:lang w:eastAsia="en-US"/>
        </w:rPr>
        <w:t xml:space="preserve"> </w:t>
      </w:r>
      <w:r w:rsidR="000D2FC2" w:rsidRPr="00543C3C">
        <w:rPr>
          <w:lang w:eastAsia="en-US"/>
        </w:rPr>
        <w:t>П</w:t>
      </w:r>
      <w:r w:rsidRPr="00543C3C">
        <w:rPr>
          <w:lang w:eastAsia="en-US"/>
        </w:rPr>
        <w:t xml:space="preserve">одготовлено </w:t>
      </w:r>
      <w:r w:rsidR="005D1C39" w:rsidRPr="00543C3C">
        <w:rPr>
          <w:b/>
          <w:bCs/>
          <w:lang w:eastAsia="en-US"/>
        </w:rPr>
        <w:t>1</w:t>
      </w:r>
      <w:r w:rsidR="00782D9B" w:rsidRPr="00543C3C">
        <w:rPr>
          <w:b/>
          <w:bCs/>
          <w:lang w:eastAsia="en-US"/>
        </w:rPr>
        <w:t>4</w:t>
      </w:r>
      <w:r w:rsidRPr="00543C3C">
        <w:rPr>
          <w:b/>
          <w:bCs/>
          <w:lang w:eastAsia="en-US"/>
        </w:rPr>
        <w:t xml:space="preserve"> </w:t>
      </w:r>
      <w:r w:rsidR="002E27DE" w:rsidRPr="00543C3C">
        <w:rPr>
          <w:lang w:eastAsia="en-US"/>
        </w:rPr>
        <w:t>законодательных инициатив</w:t>
      </w:r>
      <w:r w:rsidRPr="00543C3C">
        <w:rPr>
          <w:lang w:eastAsia="en-US"/>
        </w:rPr>
        <w:t>;</w:t>
      </w:r>
    </w:p>
    <w:p w:rsidR="00115FCC" w:rsidRPr="00543C3C" w:rsidRDefault="00115FCC" w:rsidP="00812088">
      <w:pPr>
        <w:widowControl w:val="0"/>
        <w:autoSpaceDE w:val="0"/>
        <w:autoSpaceDN w:val="0"/>
        <w:adjustRightInd w:val="0"/>
        <w:ind w:firstLine="709"/>
        <w:jc w:val="both"/>
      </w:pPr>
      <w:r w:rsidRPr="00543C3C">
        <w:rPr>
          <w:i/>
          <w:lang w:eastAsia="en-US"/>
        </w:rPr>
        <w:t>1.2</w:t>
      </w:r>
      <w:r w:rsidR="000D2FC2" w:rsidRPr="00543C3C">
        <w:rPr>
          <w:i/>
          <w:lang w:eastAsia="en-US"/>
        </w:rPr>
        <w:t>.</w:t>
      </w:r>
      <w:r w:rsidRPr="00543C3C">
        <w:rPr>
          <w:b/>
          <w:lang w:eastAsia="en-US"/>
        </w:rPr>
        <w:t xml:space="preserve"> </w:t>
      </w:r>
      <w:r w:rsidR="000D2FC2" w:rsidRPr="00543C3C">
        <w:rPr>
          <w:lang w:eastAsia="en-US"/>
        </w:rPr>
        <w:t>П</w:t>
      </w:r>
      <w:r w:rsidRPr="00543C3C">
        <w:t xml:space="preserve">одготовлено </w:t>
      </w:r>
      <w:r w:rsidR="007C2C73" w:rsidRPr="00543C3C">
        <w:rPr>
          <w:b/>
          <w:bCs/>
        </w:rPr>
        <w:t>15</w:t>
      </w:r>
      <w:r w:rsidRPr="00543C3C">
        <w:rPr>
          <w:b/>
          <w:bCs/>
        </w:rPr>
        <w:t xml:space="preserve"> </w:t>
      </w:r>
      <w:r w:rsidRPr="00543C3C">
        <w:t xml:space="preserve">проектов указов </w:t>
      </w:r>
      <w:r w:rsidR="002E27DE" w:rsidRPr="00543C3C">
        <w:rPr>
          <w:lang w:eastAsia="en-US"/>
        </w:rPr>
        <w:t>Президента Приднестровской Молдавской Республики</w:t>
      </w:r>
      <w:r w:rsidRPr="00543C3C">
        <w:t>;</w:t>
      </w:r>
    </w:p>
    <w:p w:rsidR="00115FCC" w:rsidRPr="00543C3C" w:rsidRDefault="00115FCC" w:rsidP="00812088">
      <w:pPr>
        <w:widowControl w:val="0"/>
        <w:autoSpaceDE w:val="0"/>
        <w:autoSpaceDN w:val="0"/>
        <w:adjustRightInd w:val="0"/>
        <w:ind w:firstLine="709"/>
        <w:jc w:val="both"/>
        <w:rPr>
          <w:b/>
        </w:rPr>
      </w:pPr>
      <w:r w:rsidRPr="00543C3C">
        <w:rPr>
          <w:i/>
        </w:rPr>
        <w:t>1.3</w:t>
      </w:r>
      <w:r w:rsidR="000D2FC2" w:rsidRPr="00543C3C">
        <w:rPr>
          <w:i/>
        </w:rPr>
        <w:t>.</w:t>
      </w:r>
      <w:r w:rsidR="004048B5" w:rsidRPr="00543C3C">
        <w:rPr>
          <w:i/>
        </w:rPr>
        <w:t xml:space="preserve"> </w:t>
      </w:r>
      <w:r w:rsidR="000D2FC2" w:rsidRPr="00543C3C">
        <w:t>П</w:t>
      </w:r>
      <w:r w:rsidRPr="00543C3C">
        <w:t>одготовлен</w:t>
      </w:r>
      <w:r w:rsidR="007C2C73" w:rsidRPr="00543C3C">
        <w:t>о</w:t>
      </w:r>
      <w:r w:rsidRPr="00543C3C">
        <w:t xml:space="preserve"> </w:t>
      </w:r>
      <w:r w:rsidR="007C2C73" w:rsidRPr="00543C3C">
        <w:rPr>
          <w:b/>
          <w:bCs/>
        </w:rPr>
        <w:t>2</w:t>
      </w:r>
      <w:r w:rsidRPr="00543C3C">
        <w:t xml:space="preserve"> проект</w:t>
      </w:r>
      <w:r w:rsidR="007C2C73" w:rsidRPr="00543C3C">
        <w:t>а</w:t>
      </w:r>
      <w:r w:rsidRPr="00543C3C">
        <w:t xml:space="preserve"> распоряжения </w:t>
      </w:r>
      <w:r w:rsidRPr="00543C3C">
        <w:rPr>
          <w:lang w:eastAsia="en-US"/>
        </w:rPr>
        <w:t xml:space="preserve">Президента </w:t>
      </w:r>
      <w:r w:rsidR="002E27DE" w:rsidRPr="00543C3C">
        <w:rPr>
          <w:lang w:eastAsia="en-US"/>
        </w:rPr>
        <w:t>Приднестровской Молдавской Республики</w:t>
      </w:r>
      <w:r w:rsidRPr="00543C3C">
        <w:t>;</w:t>
      </w:r>
    </w:p>
    <w:p w:rsidR="00115FCC" w:rsidRPr="00543C3C" w:rsidRDefault="00115FCC" w:rsidP="00812088">
      <w:pPr>
        <w:widowControl w:val="0"/>
        <w:autoSpaceDE w:val="0"/>
        <w:autoSpaceDN w:val="0"/>
        <w:adjustRightInd w:val="0"/>
        <w:ind w:firstLine="709"/>
        <w:jc w:val="both"/>
        <w:rPr>
          <w:lang w:eastAsia="en-US"/>
        </w:rPr>
      </w:pPr>
      <w:r w:rsidRPr="00543C3C">
        <w:rPr>
          <w:i/>
        </w:rPr>
        <w:t>1.4</w:t>
      </w:r>
      <w:r w:rsidR="000D2FC2" w:rsidRPr="00543C3C">
        <w:rPr>
          <w:i/>
        </w:rPr>
        <w:t>.</w:t>
      </w:r>
      <w:r w:rsidR="004048B5" w:rsidRPr="00543C3C">
        <w:rPr>
          <w:i/>
        </w:rPr>
        <w:t xml:space="preserve"> </w:t>
      </w:r>
      <w:r w:rsidR="000D2FC2" w:rsidRPr="00543C3C">
        <w:t>П</w:t>
      </w:r>
      <w:r w:rsidRPr="00543C3C">
        <w:t xml:space="preserve">одготовлено </w:t>
      </w:r>
      <w:r w:rsidR="002925DF" w:rsidRPr="00543C3C">
        <w:rPr>
          <w:b/>
        </w:rPr>
        <w:t>4</w:t>
      </w:r>
      <w:r w:rsidRPr="00543C3C">
        <w:rPr>
          <w:b/>
        </w:rPr>
        <w:t xml:space="preserve"> </w:t>
      </w:r>
      <w:r w:rsidRPr="00543C3C">
        <w:rPr>
          <w:lang w:eastAsia="en-US"/>
        </w:rPr>
        <w:t>проект</w:t>
      </w:r>
      <w:r w:rsidR="002925DF" w:rsidRPr="00543C3C">
        <w:rPr>
          <w:lang w:eastAsia="en-US"/>
        </w:rPr>
        <w:t>а</w:t>
      </w:r>
      <w:r w:rsidRPr="00543C3C">
        <w:rPr>
          <w:lang w:eastAsia="en-US"/>
        </w:rPr>
        <w:t xml:space="preserve"> постановлени</w:t>
      </w:r>
      <w:r w:rsidR="002925DF" w:rsidRPr="00543C3C">
        <w:rPr>
          <w:lang w:eastAsia="en-US"/>
        </w:rPr>
        <w:t>я</w:t>
      </w:r>
      <w:r w:rsidR="002E27DE" w:rsidRPr="00543C3C">
        <w:rPr>
          <w:lang w:eastAsia="en-US"/>
        </w:rPr>
        <w:t xml:space="preserve"> Правительства Приднестровской Молдавской Республики</w:t>
      </w:r>
      <w:r w:rsidRPr="00543C3C">
        <w:rPr>
          <w:lang w:eastAsia="en-US"/>
        </w:rPr>
        <w:t>;</w:t>
      </w:r>
    </w:p>
    <w:p w:rsidR="00115FCC" w:rsidRPr="00543C3C" w:rsidRDefault="00115FCC" w:rsidP="00812088">
      <w:pPr>
        <w:widowControl w:val="0"/>
        <w:autoSpaceDE w:val="0"/>
        <w:autoSpaceDN w:val="0"/>
        <w:adjustRightInd w:val="0"/>
        <w:ind w:firstLine="709"/>
        <w:jc w:val="both"/>
        <w:rPr>
          <w:lang w:eastAsia="en-US"/>
        </w:rPr>
      </w:pPr>
      <w:r w:rsidRPr="00543C3C">
        <w:rPr>
          <w:i/>
          <w:lang w:eastAsia="en-US"/>
        </w:rPr>
        <w:t>1.5</w:t>
      </w:r>
      <w:r w:rsidR="001B7AA3" w:rsidRPr="00543C3C">
        <w:rPr>
          <w:i/>
          <w:lang w:eastAsia="en-US"/>
        </w:rPr>
        <w:t xml:space="preserve">. </w:t>
      </w:r>
      <w:r w:rsidR="001B7AA3" w:rsidRPr="00543C3C">
        <w:rPr>
          <w:lang w:eastAsia="en-US"/>
        </w:rPr>
        <w:t>П</w:t>
      </w:r>
      <w:r w:rsidRPr="00543C3C">
        <w:rPr>
          <w:lang w:eastAsia="en-US"/>
        </w:rPr>
        <w:t xml:space="preserve">одготовлено </w:t>
      </w:r>
      <w:r w:rsidR="002925DF" w:rsidRPr="00543C3C">
        <w:rPr>
          <w:b/>
          <w:bCs/>
          <w:lang w:eastAsia="en-US"/>
        </w:rPr>
        <w:t>3</w:t>
      </w:r>
      <w:r w:rsidRPr="00543C3C">
        <w:rPr>
          <w:lang w:eastAsia="en-US"/>
        </w:rPr>
        <w:t xml:space="preserve"> проект</w:t>
      </w:r>
      <w:r w:rsidR="002925DF" w:rsidRPr="00543C3C">
        <w:rPr>
          <w:lang w:eastAsia="en-US"/>
        </w:rPr>
        <w:t>а</w:t>
      </w:r>
      <w:r w:rsidRPr="00543C3C">
        <w:rPr>
          <w:lang w:eastAsia="en-US"/>
        </w:rPr>
        <w:t xml:space="preserve"> распоряжени</w:t>
      </w:r>
      <w:r w:rsidR="002925DF" w:rsidRPr="00543C3C">
        <w:rPr>
          <w:lang w:eastAsia="en-US"/>
        </w:rPr>
        <w:t>я</w:t>
      </w:r>
      <w:r w:rsidRPr="00543C3C">
        <w:rPr>
          <w:lang w:eastAsia="en-US"/>
        </w:rPr>
        <w:t xml:space="preserve"> Правительства </w:t>
      </w:r>
      <w:r w:rsidR="002E27DE" w:rsidRPr="00543C3C">
        <w:rPr>
          <w:lang w:eastAsia="en-US"/>
        </w:rPr>
        <w:t>Приднестровской Молдавской Республики</w:t>
      </w:r>
      <w:r w:rsidRPr="00543C3C">
        <w:t>;</w:t>
      </w:r>
    </w:p>
    <w:p w:rsidR="00115FCC" w:rsidRPr="00543C3C" w:rsidRDefault="00115FCC" w:rsidP="00812088">
      <w:pPr>
        <w:widowControl w:val="0"/>
        <w:autoSpaceDE w:val="0"/>
        <w:autoSpaceDN w:val="0"/>
        <w:adjustRightInd w:val="0"/>
        <w:ind w:firstLine="709"/>
        <w:jc w:val="both"/>
        <w:rPr>
          <w:lang w:eastAsia="en-US"/>
        </w:rPr>
      </w:pPr>
      <w:r w:rsidRPr="00543C3C">
        <w:rPr>
          <w:i/>
          <w:lang w:eastAsia="en-US"/>
        </w:rPr>
        <w:t>1.6</w:t>
      </w:r>
      <w:r w:rsidR="001B7AA3" w:rsidRPr="00543C3C">
        <w:rPr>
          <w:i/>
          <w:lang w:eastAsia="en-US"/>
        </w:rPr>
        <w:t>.</w:t>
      </w:r>
      <w:r w:rsidRPr="00543C3C">
        <w:rPr>
          <w:b/>
          <w:lang w:eastAsia="en-US"/>
        </w:rPr>
        <w:t xml:space="preserve"> </w:t>
      </w:r>
      <w:r w:rsidR="001B7AA3" w:rsidRPr="00543C3C">
        <w:rPr>
          <w:lang w:eastAsia="en-US"/>
        </w:rPr>
        <w:t>П</w:t>
      </w:r>
      <w:r w:rsidRPr="00543C3C">
        <w:rPr>
          <w:lang w:eastAsia="en-US"/>
        </w:rPr>
        <w:t xml:space="preserve">одготовлено </w:t>
      </w:r>
      <w:r w:rsidR="00DD0705" w:rsidRPr="00543C3C">
        <w:rPr>
          <w:b/>
          <w:bCs/>
          <w:lang w:eastAsia="en-US"/>
        </w:rPr>
        <w:t>6</w:t>
      </w:r>
      <w:r w:rsidRPr="00543C3C">
        <w:rPr>
          <w:lang w:eastAsia="en-US"/>
        </w:rPr>
        <w:t xml:space="preserve"> приказ</w:t>
      </w:r>
      <w:r w:rsidR="00DD0705" w:rsidRPr="00543C3C">
        <w:rPr>
          <w:lang w:eastAsia="en-US"/>
        </w:rPr>
        <w:t>ов</w:t>
      </w:r>
      <w:r w:rsidR="002E27DE" w:rsidRPr="00543C3C">
        <w:rPr>
          <w:lang w:eastAsia="en-US"/>
        </w:rPr>
        <w:t xml:space="preserve"> Министерства юстиции Приднестровской Молдавской Республики</w:t>
      </w:r>
      <w:r w:rsidRPr="00543C3C">
        <w:rPr>
          <w:lang w:eastAsia="en-US"/>
        </w:rPr>
        <w:t>;</w:t>
      </w:r>
    </w:p>
    <w:p w:rsidR="00115FCC" w:rsidRPr="00543C3C" w:rsidRDefault="00115FCC" w:rsidP="00812088">
      <w:pPr>
        <w:ind w:firstLine="709"/>
        <w:jc w:val="both"/>
      </w:pPr>
      <w:r w:rsidRPr="00543C3C">
        <w:rPr>
          <w:i/>
        </w:rPr>
        <w:t>1.</w:t>
      </w:r>
      <w:r w:rsidR="00745EC1" w:rsidRPr="00543C3C">
        <w:rPr>
          <w:i/>
        </w:rPr>
        <w:t>7</w:t>
      </w:r>
      <w:r w:rsidR="001B7AA3" w:rsidRPr="00543C3C">
        <w:rPr>
          <w:i/>
        </w:rPr>
        <w:t>.</w:t>
      </w:r>
      <w:r w:rsidRPr="00543C3C">
        <w:rPr>
          <w:b/>
        </w:rPr>
        <w:t xml:space="preserve"> </w:t>
      </w:r>
      <w:r w:rsidR="001B7AA3" w:rsidRPr="00543C3C">
        <w:t>П</w:t>
      </w:r>
      <w:r w:rsidRPr="00543C3C">
        <w:t xml:space="preserve">одготовлено </w:t>
      </w:r>
      <w:r w:rsidR="00234146" w:rsidRPr="00543C3C">
        <w:rPr>
          <w:b/>
          <w:bCs/>
        </w:rPr>
        <w:t>6</w:t>
      </w:r>
      <w:r w:rsidR="005E42EC" w:rsidRPr="00543C3C">
        <w:rPr>
          <w:b/>
          <w:bCs/>
        </w:rPr>
        <w:t>5</w:t>
      </w:r>
      <w:r w:rsidRPr="00543C3C">
        <w:rPr>
          <w:b/>
          <w:bCs/>
        </w:rPr>
        <w:t xml:space="preserve"> </w:t>
      </w:r>
      <w:r w:rsidRPr="00543C3C">
        <w:t>документ</w:t>
      </w:r>
      <w:r w:rsidR="005E42EC" w:rsidRPr="00543C3C">
        <w:t>ов</w:t>
      </w:r>
      <w:r w:rsidRPr="00543C3C">
        <w:t xml:space="preserve"> ненормативного характера. </w:t>
      </w:r>
    </w:p>
    <w:p w:rsidR="00115FCC" w:rsidRPr="00543C3C" w:rsidRDefault="00115FCC" w:rsidP="00812088">
      <w:pPr>
        <w:ind w:firstLine="709"/>
        <w:jc w:val="both"/>
      </w:pPr>
    </w:p>
    <w:p w:rsidR="00115FCC" w:rsidRPr="00543C3C" w:rsidRDefault="00115FCC" w:rsidP="00812088">
      <w:pPr>
        <w:ind w:firstLine="709"/>
        <w:jc w:val="center"/>
        <w:rPr>
          <w:b/>
          <w:bCs/>
          <w:lang w:eastAsia="en-US"/>
        </w:rPr>
      </w:pPr>
      <w:r w:rsidRPr="00543C3C">
        <w:rPr>
          <w:b/>
          <w:bCs/>
          <w:lang w:eastAsia="en-US"/>
        </w:rPr>
        <w:t xml:space="preserve">2. В сфере обеспечения деятельности Президента </w:t>
      </w:r>
      <w:r w:rsidR="000B07C5" w:rsidRPr="00543C3C">
        <w:rPr>
          <w:b/>
          <w:bCs/>
          <w:lang w:eastAsia="en-US"/>
        </w:rPr>
        <w:t>Приднестровской Молдавской Республики</w:t>
      </w:r>
      <w:r w:rsidRPr="00543C3C">
        <w:rPr>
          <w:b/>
          <w:bCs/>
          <w:lang w:eastAsia="en-US"/>
        </w:rPr>
        <w:t xml:space="preserve">, Правительства </w:t>
      </w:r>
      <w:r w:rsidR="000B07C5" w:rsidRPr="00543C3C">
        <w:rPr>
          <w:b/>
          <w:bCs/>
          <w:lang w:eastAsia="en-US"/>
        </w:rPr>
        <w:t>Приднестровской Молдавской Республики</w:t>
      </w:r>
      <w:r w:rsidRPr="00543C3C">
        <w:rPr>
          <w:b/>
          <w:bCs/>
          <w:lang w:eastAsia="en-US"/>
        </w:rPr>
        <w:t xml:space="preserve"> в качестве участников законодательного процесса</w:t>
      </w:r>
    </w:p>
    <w:p w:rsidR="004048B5" w:rsidRPr="00543C3C" w:rsidRDefault="004048B5" w:rsidP="00812088">
      <w:pPr>
        <w:ind w:firstLine="709"/>
        <w:jc w:val="center"/>
      </w:pPr>
    </w:p>
    <w:p w:rsidR="00115FCC" w:rsidRPr="00543C3C" w:rsidRDefault="00115FCC" w:rsidP="00812088">
      <w:pPr>
        <w:widowControl w:val="0"/>
        <w:tabs>
          <w:tab w:val="left" w:pos="709"/>
        </w:tabs>
        <w:autoSpaceDE w:val="0"/>
        <w:autoSpaceDN w:val="0"/>
        <w:adjustRightInd w:val="0"/>
        <w:ind w:firstLine="709"/>
        <w:jc w:val="both"/>
        <w:rPr>
          <w:lang w:eastAsia="en-US"/>
        </w:rPr>
      </w:pPr>
      <w:r w:rsidRPr="00543C3C">
        <w:rPr>
          <w:bCs/>
          <w:i/>
          <w:lang w:eastAsia="en-US"/>
        </w:rPr>
        <w:t>2.1</w:t>
      </w:r>
      <w:r w:rsidR="001B7AA3" w:rsidRPr="00543C3C">
        <w:rPr>
          <w:bCs/>
          <w:i/>
          <w:lang w:eastAsia="en-US"/>
        </w:rPr>
        <w:t>.</w:t>
      </w:r>
      <w:r w:rsidRPr="00543C3C">
        <w:rPr>
          <w:b/>
          <w:bCs/>
          <w:lang w:eastAsia="en-US"/>
        </w:rPr>
        <w:t xml:space="preserve"> </w:t>
      </w:r>
      <w:r w:rsidRPr="00543C3C">
        <w:rPr>
          <w:lang w:eastAsia="en-US"/>
        </w:rPr>
        <w:t xml:space="preserve">Рассмотрено </w:t>
      </w:r>
      <w:r w:rsidR="005E42EC" w:rsidRPr="00543C3C">
        <w:rPr>
          <w:b/>
          <w:bCs/>
          <w:lang w:eastAsia="en-US"/>
        </w:rPr>
        <w:t>25</w:t>
      </w:r>
      <w:r w:rsidRPr="00543C3C">
        <w:rPr>
          <w:b/>
          <w:bCs/>
          <w:lang w:eastAsia="en-US"/>
        </w:rPr>
        <w:t xml:space="preserve"> </w:t>
      </w:r>
      <w:r w:rsidRPr="00543C3C">
        <w:rPr>
          <w:lang w:eastAsia="en-US"/>
        </w:rPr>
        <w:t xml:space="preserve">проектов распоряжений Президента </w:t>
      </w:r>
      <w:r w:rsidR="000B7959" w:rsidRPr="00543C3C">
        <w:rPr>
          <w:lang w:eastAsia="en-US"/>
        </w:rPr>
        <w:t>Приднестровской Молдавской Республики</w:t>
      </w:r>
      <w:r w:rsidRPr="00543C3C">
        <w:rPr>
          <w:lang w:eastAsia="en-US"/>
        </w:rPr>
        <w:t xml:space="preserve"> о проекте закона, проекте постановления, подготовленных исполнительными органами государственной власти и направленных на согласование в Министерство юстиции </w:t>
      </w:r>
      <w:r w:rsidR="000B7959" w:rsidRPr="00543C3C">
        <w:rPr>
          <w:lang w:eastAsia="en-US"/>
        </w:rPr>
        <w:t>Приднестровской Молдавской Республики</w:t>
      </w:r>
      <w:r w:rsidRPr="00543C3C">
        <w:rPr>
          <w:lang w:eastAsia="en-US"/>
        </w:rPr>
        <w:t>.</w:t>
      </w:r>
    </w:p>
    <w:p w:rsidR="00115FCC" w:rsidRPr="00543C3C" w:rsidRDefault="00115FCC" w:rsidP="00812088">
      <w:pPr>
        <w:widowControl w:val="0"/>
        <w:tabs>
          <w:tab w:val="left" w:pos="993"/>
        </w:tabs>
        <w:autoSpaceDE w:val="0"/>
        <w:autoSpaceDN w:val="0"/>
        <w:adjustRightInd w:val="0"/>
        <w:ind w:firstLine="709"/>
        <w:jc w:val="both"/>
      </w:pPr>
      <w:r w:rsidRPr="00543C3C">
        <w:rPr>
          <w:bCs/>
          <w:i/>
        </w:rPr>
        <w:t>2.2</w:t>
      </w:r>
      <w:r w:rsidR="001B7AA3" w:rsidRPr="00543C3C">
        <w:rPr>
          <w:bCs/>
          <w:i/>
        </w:rPr>
        <w:t>.</w:t>
      </w:r>
      <w:r w:rsidRPr="00543C3C">
        <w:rPr>
          <w:bCs/>
          <w:i/>
        </w:rPr>
        <w:t xml:space="preserve"> </w:t>
      </w:r>
      <w:r w:rsidRPr="00543C3C">
        <w:t xml:space="preserve">Проведена юридическая экспертиза </w:t>
      </w:r>
      <w:r w:rsidR="005E42EC" w:rsidRPr="00543C3C">
        <w:rPr>
          <w:b/>
          <w:bCs/>
        </w:rPr>
        <w:t>3</w:t>
      </w:r>
      <w:r w:rsidRPr="00543C3C">
        <w:t xml:space="preserve"> проект</w:t>
      </w:r>
      <w:r w:rsidR="005E42EC" w:rsidRPr="00543C3C">
        <w:t>ов</w:t>
      </w:r>
      <w:r w:rsidRPr="00543C3C">
        <w:t xml:space="preserve"> распоряжени</w:t>
      </w:r>
      <w:r w:rsidR="005E42EC" w:rsidRPr="00543C3C">
        <w:t>й</w:t>
      </w:r>
      <w:r w:rsidRPr="00543C3C">
        <w:t xml:space="preserve"> о внесении поправок ко второму чтению.</w:t>
      </w:r>
    </w:p>
    <w:p w:rsidR="00115FCC" w:rsidRPr="00543C3C" w:rsidRDefault="00115FCC" w:rsidP="00812088">
      <w:pPr>
        <w:ind w:firstLine="709"/>
        <w:jc w:val="both"/>
      </w:pPr>
      <w:r w:rsidRPr="00543C3C">
        <w:rPr>
          <w:bCs/>
          <w:i/>
        </w:rPr>
        <w:t>2.3</w:t>
      </w:r>
      <w:r w:rsidR="001B7AA3" w:rsidRPr="00543C3C">
        <w:rPr>
          <w:bCs/>
          <w:i/>
        </w:rPr>
        <w:t>.</w:t>
      </w:r>
      <w:r w:rsidRPr="00543C3C">
        <w:rPr>
          <w:bCs/>
          <w:i/>
        </w:rPr>
        <w:t xml:space="preserve"> </w:t>
      </w:r>
      <w:r w:rsidRPr="00543C3C">
        <w:t xml:space="preserve">Проведена экспертиза </w:t>
      </w:r>
      <w:r w:rsidR="005E42EC" w:rsidRPr="00543C3C">
        <w:rPr>
          <w:b/>
          <w:bCs/>
        </w:rPr>
        <w:t>180</w:t>
      </w:r>
      <w:r w:rsidRPr="00543C3C">
        <w:rPr>
          <w:b/>
          <w:bCs/>
        </w:rPr>
        <w:t xml:space="preserve"> </w:t>
      </w:r>
      <w:r w:rsidRPr="00543C3C">
        <w:t xml:space="preserve">законов </w:t>
      </w:r>
      <w:r w:rsidR="000B7959" w:rsidRPr="00543C3C">
        <w:t>Приднестровской Молдавской Республики</w:t>
      </w:r>
      <w:r w:rsidRPr="00543C3C">
        <w:t xml:space="preserve">, поступивших для подписания Президентом </w:t>
      </w:r>
      <w:r w:rsidR="000B7959" w:rsidRPr="00543C3C">
        <w:t>Приднестровской Молдавской Республики и обнародования (визировани</w:t>
      </w:r>
      <w:r w:rsidR="000D2FC2" w:rsidRPr="00543C3C">
        <w:t>я</w:t>
      </w:r>
      <w:r w:rsidRPr="00543C3C">
        <w:t>).</w:t>
      </w:r>
    </w:p>
    <w:p w:rsidR="00115FCC" w:rsidRPr="00543C3C" w:rsidRDefault="00115FCC" w:rsidP="00812088">
      <w:pPr>
        <w:widowControl w:val="0"/>
        <w:autoSpaceDE w:val="0"/>
        <w:autoSpaceDN w:val="0"/>
        <w:adjustRightInd w:val="0"/>
        <w:ind w:firstLine="709"/>
        <w:jc w:val="both"/>
        <w:rPr>
          <w:lang w:eastAsia="en-US"/>
        </w:rPr>
      </w:pPr>
      <w:r w:rsidRPr="00543C3C">
        <w:rPr>
          <w:bCs/>
          <w:i/>
          <w:lang w:eastAsia="en-US"/>
        </w:rPr>
        <w:t>2.4</w:t>
      </w:r>
      <w:r w:rsidR="001B7AA3" w:rsidRPr="00543C3C">
        <w:rPr>
          <w:bCs/>
          <w:i/>
          <w:lang w:eastAsia="en-US"/>
        </w:rPr>
        <w:t>.</w:t>
      </w:r>
      <w:r w:rsidRPr="00543C3C">
        <w:rPr>
          <w:b/>
          <w:bCs/>
          <w:lang w:eastAsia="en-US"/>
        </w:rPr>
        <w:t xml:space="preserve"> </w:t>
      </w:r>
      <w:r w:rsidRPr="00543C3C">
        <w:rPr>
          <w:lang w:eastAsia="en-US"/>
        </w:rPr>
        <w:t xml:space="preserve">Постоянно проводилась работа по ведению в Министерстве </w:t>
      </w:r>
      <w:proofErr w:type="gramStart"/>
      <w:r w:rsidRPr="00543C3C">
        <w:rPr>
          <w:lang w:eastAsia="en-US"/>
        </w:rPr>
        <w:t xml:space="preserve">юстиции </w:t>
      </w:r>
      <w:r w:rsidR="000D2FC2" w:rsidRPr="00543C3C">
        <w:rPr>
          <w:lang w:eastAsia="en-US"/>
        </w:rPr>
        <w:t>Приднестровской Молдавской Республики</w:t>
      </w:r>
      <w:r w:rsidRPr="00543C3C">
        <w:rPr>
          <w:lang w:eastAsia="en-US"/>
        </w:rPr>
        <w:t xml:space="preserve"> систематизированного учета законодательных инициатив различных субъектов законотворческой деятельности</w:t>
      </w:r>
      <w:proofErr w:type="gramEnd"/>
      <w:r w:rsidRPr="00543C3C">
        <w:rPr>
          <w:lang w:eastAsia="en-US"/>
        </w:rPr>
        <w:t>.</w:t>
      </w:r>
    </w:p>
    <w:p w:rsidR="00115FCC" w:rsidRPr="00543C3C" w:rsidRDefault="00115FCC" w:rsidP="00812088">
      <w:pPr>
        <w:widowControl w:val="0"/>
        <w:tabs>
          <w:tab w:val="left" w:pos="3261"/>
        </w:tabs>
        <w:autoSpaceDE w:val="0"/>
        <w:autoSpaceDN w:val="0"/>
        <w:adjustRightInd w:val="0"/>
        <w:ind w:firstLine="709"/>
        <w:jc w:val="both"/>
      </w:pPr>
      <w:r w:rsidRPr="00543C3C">
        <w:rPr>
          <w:bCs/>
          <w:i/>
          <w:lang w:eastAsia="en-US"/>
        </w:rPr>
        <w:t>2.5</w:t>
      </w:r>
      <w:r w:rsidR="0061474B" w:rsidRPr="00543C3C">
        <w:rPr>
          <w:bCs/>
          <w:i/>
          <w:lang w:eastAsia="en-US"/>
        </w:rPr>
        <w:t>.</w:t>
      </w:r>
      <w:r w:rsidRPr="00543C3C">
        <w:rPr>
          <w:b/>
          <w:bCs/>
          <w:lang w:eastAsia="en-US"/>
        </w:rPr>
        <w:t xml:space="preserve"> </w:t>
      </w:r>
      <w:r w:rsidRPr="00543C3C">
        <w:t xml:space="preserve">За отчетный период на рассмотрение Верховного Совета </w:t>
      </w:r>
      <w:r w:rsidR="0061474B" w:rsidRPr="00543C3C">
        <w:t>Приднестровской Молдавской Республики</w:t>
      </w:r>
      <w:r w:rsidRPr="00543C3C">
        <w:t xml:space="preserve"> направлено </w:t>
      </w:r>
      <w:r w:rsidR="002B6BD8" w:rsidRPr="00543C3C">
        <w:rPr>
          <w:b/>
          <w:bCs/>
        </w:rPr>
        <w:t>20</w:t>
      </w:r>
      <w:r w:rsidRPr="00543C3C">
        <w:rPr>
          <w:b/>
          <w:bCs/>
        </w:rPr>
        <w:t xml:space="preserve"> </w:t>
      </w:r>
      <w:r w:rsidRPr="00543C3C">
        <w:t xml:space="preserve">законодательных инициатив Президента </w:t>
      </w:r>
      <w:r w:rsidR="0061474B" w:rsidRPr="00543C3C">
        <w:t>Приднестровской Молдавской Республики</w:t>
      </w:r>
      <w:r w:rsidRPr="00543C3C">
        <w:t xml:space="preserve"> и </w:t>
      </w:r>
      <w:r w:rsidRPr="00543C3C">
        <w:rPr>
          <w:b/>
          <w:bCs/>
        </w:rPr>
        <w:t>3</w:t>
      </w:r>
      <w:r w:rsidR="002B6BD8" w:rsidRPr="00543C3C">
        <w:rPr>
          <w:b/>
          <w:bCs/>
        </w:rPr>
        <w:t>4</w:t>
      </w:r>
      <w:r w:rsidRPr="00543C3C">
        <w:rPr>
          <w:b/>
          <w:bCs/>
        </w:rPr>
        <w:t xml:space="preserve"> </w:t>
      </w:r>
      <w:r w:rsidRPr="00543C3C">
        <w:t xml:space="preserve">законодательных инициатив Правительства </w:t>
      </w:r>
      <w:r w:rsidR="0061474B" w:rsidRPr="00543C3C">
        <w:t>Приднестровской Молдавской Республики</w:t>
      </w:r>
      <w:r w:rsidRPr="00543C3C">
        <w:t xml:space="preserve">. </w:t>
      </w:r>
    </w:p>
    <w:p w:rsidR="00115FCC" w:rsidRPr="00543C3C" w:rsidRDefault="00115FCC" w:rsidP="00812088">
      <w:pPr>
        <w:widowControl w:val="0"/>
        <w:tabs>
          <w:tab w:val="left" w:pos="3261"/>
        </w:tabs>
        <w:autoSpaceDE w:val="0"/>
        <w:autoSpaceDN w:val="0"/>
        <w:adjustRightInd w:val="0"/>
        <w:ind w:firstLine="709"/>
        <w:jc w:val="both"/>
        <w:rPr>
          <w:lang w:eastAsia="en-US"/>
        </w:rPr>
      </w:pPr>
      <w:r w:rsidRPr="00543C3C">
        <w:rPr>
          <w:bCs/>
          <w:i/>
        </w:rPr>
        <w:t>2.</w:t>
      </w:r>
      <w:r w:rsidR="003B4D4E" w:rsidRPr="00543C3C">
        <w:rPr>
          <w:bCs/>
          <w:i/>
        </w:rPr>
        <w:t>6</w:t>
      </w:r>
      <w:r w:rsidR="0061474B" w:rsidRPr="00543C3C">
        <w:rPr>
          <w:bCs/>
          <w:i/>
        </w:rPr>
        <w:t>.</w:t>
      </w:r>
      <w:r w:rsidRPr="00543C3C">
        <w:rPr>
          <w:bCs/>
          <w:i/>
        </w:rPr>
        <w:t xml:space="preserve"> </w:t>
      </w:r>
      <w:r w:rsidRPr="00543C3C">
        <w:rPr>
          <w:bCs/>
        </w:rPr>
        <w:t xml:space="preserve">Подготовлено </w:t>
      </w:r>
      <w:r w:rsidR="002B6BD8" w:rsidRPr="00543C3C">
        <w:rPr>
          <w:b/>
          <w:bCs/>
        </w:rPr>
        <w:t>34</w:t>
      </w:r>
      <w:r w:rsidRPr="00543C3C">
        <w:rPr>
          <w:b/>
          <w:bCs/>
        </w:rPr>
        <w:t xml:space="preserve"> </w:t>
      </w:r>
      <w:r w:rsidRPr="00543C3C">
        <w:rPr>
          <w:bCs/>
        </w:rPr>
        <w:t xml:space="preserve">проекта распоряжения Правительства </w:t>
      </w:r>
      <w:r w:rsidR="0061474B" w:rsidRPr="00543C3C">
        <w:rPr>
          <w:bCs/>
        </w:rPr>
        <w:t>Приднестровской Молдавской Республики</w:t>
      </w:r>
      <w:r w:rsidRPr="00543C3C">
        <w:rPr>
          <w:bCs/>
        </w:rPr>
        <w:t xml:space="preserve"> о заключении Правительства </w:t>
      </w:r>
      <w:r w:rsidR="0061474B" w:rsidRPr="00543C3C">
        <w:rPr>
          <w:bCs/>
        </w:rPr>
        <w:t>Приднестровской Молдавской Республики</w:t>
      </w:r>
      <w:r w:rsidRPr="00543C3C">
        <w:rPr>
          <w:bCs/>
        </w:rPr>
        <w:t xml:space="preserve"> на проекты законов, вносимых различными субъектами законодательной инициативы.</w:t>
      </w:r>
    </w:p>
    <w:p w:rsidR="00115FCC" w:rsidRPr="00543C3C" w:rsidRDefault="00115FCC" w:rsidP="00812088">
      <w:pPr>
        <w:widowControl w:val="0"/>
        <w:tabs>
          <w:tab w:val="left" w:pos="720"/>
          <w:tab w:val="left" w:pos="3261"/>
        </w:tabs>
        <w:ind w:firstLine="709"/>
        <w:jc w:val="both"/>
      </w:pPr>
      <w:r w:rsidRPr="00543C3C">
        <w:rPr>
          <w:bCs/>
          <w:i/>
        </w:rPr>
        <w:t>2.</w:t>
      </w:r>
      <w:r w:rsidR="003B4D4E" w:rsidRPr="00543C3C">
        <w:rPr>
          <w:bCs/>
          <w:i/>
        </w:rPr>
        <w:t>7</w:t>
      </w:r>
      <w:r w:rsidR="0061474B" w:rsidRPr="00543C3C">
        <w:rPr>
          <w:bCs/>
        </w:rPr>
        <w:t>.</w:t>
      </w:r>
      <w:r w:rsidRPr="00543C3C">
        <w:rPr>
          <w:bCs/>
        </w:rPr>
        <w:t xml:space="preserve"> Рассмотрен </w:t>
      </w:r>
      <w:r w:rsidR="002B6BD8" w:rsidRPr="00543C3C">
        <w:rPr>
          <w:b/>
          <w:bCs/>
        </w:rPr>
        <w:t>81</w:t>
      </w:r>
      <w:r w:rsidRPr="00543C3C">
        <w:rPr>
          <w:bCs/>
        </w:rPr>
        <w:t xml:space="preserve"> проект распоряжени</w:t>
      </w:r>
      <w:r w:rsidR="002B6BD8" w:rsidRPr="00543C3C">
        <w:rPr>
          <w:bCs/>
        </w:rPr>
        <w:t>я</w:t>
      </w:r>
      <w:r w:rsidRPr="00543C3C">
        <w:rPr>
          <w:bCs/>
        </w:rPr>
        <w:t xml:space="preserve"> Правительства </w:t>
      </w:r>
      <w:r w:rsidR="0061474B" w:rsidRPr="00543C3C">
        <w:rPr>
          <w:bCs/>
        </w:rPr>
        <w:t>Приднестровской Молдавской Республики</w:t>
      </w:r>
      <w:r w:rsidRPr="00543C3C">
        <w:rPr>
          <w:bCs/>
        </w:rPr>
        <w:t xml:space="preserve"> о проекте закона, постановления Верховного Совета </w:t>
      </w:r>
      <w:r w:rsidR="00612896" w:rsidRPr="00543C3C">
        <w:rPr>
          <w:bCs/>
        </w:rPr>
        <w:t>Приднестровской Молдавской Республики</w:t>
      </w:r>
      <w:r w:rsidRPr="00543C3C">
        <w:rPr>
          <w:bCs/>
        </w:rPr>
        <w:t xml:space="preserve">, </w:t>
      </w:r>
      <w:proofErr w:type="gramStart"/>
      <w:r w:rsidRPr="00543C3C">
        <w:rPr>
          <w:bCs/>
        </w:rPr>
        <w:t>подготовленных</w:t>
      </w:r>
      <w:proofErr w:type="gramEnd"/>
      <w:r w:rsidRPr="00543C3C">
        <w:rPr>
          <w:bCs/>
        </w:rPr>
        <w:t xml:space="preserve"> исполнительными органами государственной власти и направленных на согласование в Министерство юстиции </w:t>
      </w:r>
      <w:r w:rsidR="00612896" w:rsidRPr="00543C3C">
        <w:rPr>
          <w:bCs/>
        </w:rPr>
        <w:t>Приднестровской Молдавской Республики</w:t>
      </w:r>
      <w:r w:rsidRPr="00543C3C">
        <w:rPr>
          <w:bCs/>
        </w:rPr>
        <w:t>.</w:t>
      </w:r>
    </w:p>
    <w:p w:rsidR="00115FCC" w:rsidRPr="00543C3C" w:rsidRDefault="00115FCC" w:rsidP="00812088">
      <w:pPr>
        <w:widowControl w:val="0"/>
        <w:tabs>
          <w:tab w:val="left" w:pos="720"/>
          <w:tab w:val="left" w:pos="3261"/>
        </w:tabs>
        <w:autoSpaceDE w:val="0"/>
        <w:autoSpaceDN w:val="0"/>
        <w:adjustRightInd w:val="0"/>
        <w:ind w:firstLine="709"/>
        <w:jc w:val="both"/>
      </w:pPr>
      <w:r w:rsidRPr="00543C3C">
        <w:rPr>
          <w:bCs/>
          <w:i/>
        </w:rPr>
        <w:t>2.</w:t>
      </w:r>
      <w:r w:rsidR="003B4D4E" w:rsidRPr="00543C3C">
        <w:rPr>
          <w:bCs/>
          <w:i/>
        </w:rPr>
        <w:t>8</w:t>
      </w:r>
      <w:r w:rsidR="00612896" w:rsidRPr="00543C3C">
        <w:rPr>
          <w:bCs/>
          <w:i/>
        </w:rPr>
        <w:t>.</w:t>
      </w:r>
      <w:r w:rsidRPr="00543C3C">
        <w:rPr>
          <w:b/>
          <w:bCs/>
        </w:rPr>
        <w:t xml:space="preserve"> </w:t>
      </w:r>
      <w:r w:rsidRPr="00543C3C">
        <w:rPr>
          <w:bCs/>
        </w:rPr>
        <w:t xml:space="preserve">Проведена юридическая экспертиза </w:t>
      </w:r>
      <w:r w:rsidR="002B6BD8" w:rsidRPr="00543C3C">
        <w:rPr>
          <w:b/>
          <w:bCs/>
        </w:rPr>
        <w:t>120</w:t>
      </w:r>
      <w:r w:rsidRPr="00543C3C">
        <w:rPr>
          <w:bCs/>
        </w:rPr>
        <w:t xml:space="preserve"> проектов распоряжений Правительства </w:t>
      </w:r>
      <w:r w:rsidR="00612896" w:rsidRPr="00543C3C">
        <w:rPr>
          <w:bCs/>
        </w:rPr>
        <w:t>Приднестровской Молдавской Республики</w:t>
      </w:r>
      <w:r w:rsidRPr="00543C3C">
        <w:rPr>
          <w:bCs/>
        </w:rPr>
        <w:t xml:space="preserve"> о заключении Правительства </w:t>
      </w:r>
      <w:r w:rsidR="00612896" w:rsidRPr="00543C3C">
        <w:rPr>
          <w:bCs/>
        </w:rPr>
        <w:t>Приднестровской Молдавской Республики</w:t>
      </w:r>
      <w:r w:rsidRPr="00543C3C">
        <w:rPr>
          <w:bCs/>
        </w:rPr>
        <w:t xml:space="preserve"> на законопроекты, представленные различными субъектами права законодательной инициативы, направленные на согласование в Министерство юстиции </w:t>
      </w:r>
      <w:r w:rsidR="00612896" w:rsidRPr="00543C3C">
        <w:rPr>
          <w:bCs/>
        </w:rPr>
        <w:t>Приднестровской Молдавской Республики</w:t>
      </w:r>
      <w:r w:rsidRPr="00543C3C">
        <w:rPr>
          <w:bCs/>
        </w:rPr>
        <w:t>.</w:t>
      </w:r>
    </w:p>
    <w:p w:rsidR="00612896" w:rsidRPr="00543C3C" w:rsidRDefault="00612896" w:rsidP="00812088">
      <w:pPr>
        <w:widowControl w:val="0"/>
        <w:autoSpaceDE w:val="0"/>
        <w:autoSpaceDN w:val="0"/>
        <w:adjustRightInd w:val="0"/>
        <w:ind w:firstLine="709"/>
        <w:jc w:val="both"/>
        <w:rPr>
          <w:b/>
          <w:bCs/>
          <w:lang w:eastAsia="en-US"/>
        </w:rPr>
      </w:pPr>
    </w:p>
    <w:p w:rsidR="00115FCC" w:rsidRPr="00543C3C" w:rsidRDefault="00115FCC" w:rsidP="00812088">
      <w:pPr>
        <w:widowControl w:val="0"/>
        <w:autoSpaceDE w:val="0"/>
        <w:autoSpaceDN w:val="0"/>
        <w:adjustRightInd w:val="0"/>
        <w:ind w:firstLine="709"/>
        <w:jc w:val="center"/>
        <w:rPr>
          <w:b/>
          <w:bCs/>
        </w:rPr>
      </w:pPr>
      <w:r w:rsidRPr="00543C3C">
        <w:rPr>
          <w:b/>
          <w:bCs/>
          <w:lang w:eastAsia="en-US"/>
        </w:rPr>
        <w:t xml:space="preserve">3. В сфере проведения правовой (юридической) экспертизы проектов правовых актов Президента </w:t>
      </w:r>
      <w:r w:rsidR="00612896" w:rsidRPr="00543C3C">
        <w:rPr>
          <w:b/>
          <w:bCs/>
          <w:lang w:eastAsia="en-US"/>
        </w:rPr>
        <w:t>Приднестровской Молдавской Республики</w:t>
      </w:r>
      <w:r w:rsidRPr="00543C3C">
        <w:rPr>
          <w:b/>
          <w:bCs/>
          <w:lang w:eastAsia="en-US"/>
        </w:rPr>
        <w:t xml:space="preserve">, </w:t>
      </w:r>
      <w:r w:rsidRPr="00543C3C">
        <w:rPr>
          <w:b/>
          <w:bCs/>
        </w:rPr>
        <w:t xml:space="preserve">Правительства </w:t>
      </w:r>
      <w:r w:rsidR="00612896" w:rsidRPr="00543C3C">
        <w:rPr>
          <w:b/>
          <w:bCs/>
        </w:rPr>
        <w:t>Приднестровской Молдавской Республики</w:t>
      </w:r>
    </w:p>
    <w:p w:rsidR="00CB1FB8" w:rsidRPr="00543C3C" w:rsidRDefault="00CB1FB8" w:rsidP="00812088">
      <w:pPr>
        <w:widowControl w:val="0"/>
        <w:autoSpaceDE w:val="0"/>
        <w:autoSpaceDN w:val="0"/>
        <w:adjustRightInd w:val="0"/>
        <w:ind w:firstLine="709"/>
        <w:jc w:val="center"/>
        <w:rPr>
          <w:b/>
          <w:bCs/>
        </w:rPr>
      </w:pPr>
    </w:p>
    <w:p w:rsidR="00115FCC" w:rsidRPr="00543C3C" w:rsidRDefault="00115FCC" w:rsidP="00812088">
      <w:pPr>
        <w:widowControl w:val="0"/>
        <w:autoSpaceDE w:val="0"/>
        <w:autoSpaceDN w:val="0"/>
        <w:adjustRightInd w:val="0"/>
        <w:ind w:firstLine="709"/>
        <w:jc w:val="both"/>
        <w:rPr>
          <w:b/>
          <w:bCs/>
        </w:rPr>
      </w:pPr>
      <w:r w:rsidRPr="00543C3C">
        <w:rPr>
          <w:bCs/>
          <w:i/>
          <w:lang w:eastAsia="en-US"/>
        </w:rPr>
        <w:t>3.1</w:t>
      </w:r>
      <w:r w:rsidR="002811AA" w:rsidRPr="00543C3C">
        <w:rPr>
          <w:b/>
          <w:bCs/>
          <w:lang w:eastAsia="en-US"/>
        </w:rPr>
        <w:t>.</w:t>
      </w:r>
      <w:r w:rsidRPr="00543C3C">
        <w:rPr>
          <w:b/>
          <w:bCs/>
          <w:lang w:eastAsia="en-US"/>
        </w:rPr>
        <w:t xml:space="preserve"> </w:t>
      </w:r>
      <w:r w:rsidRPr="00543C3C">
        <w:rPr>
          <w:bCs/>
          <w:lang w:eastAsia="en-US"/>
        </w:rPr>
        <w:t xml:space="preserve">Проведена юридическая экспертиза </w:t>
      </w:r>
      <w:r w:rsidR="000109A7" w:rsidRPr="00543C3C">
        <w:rPr>
          <w:b/>
          <w:bCs/>
          <w:lang w:eastAsia="en-US"/>
        </w:rPr>
        <w:t>44</w:t>
      </w:r>
      <w:r w:rsidRPr="00543C3C">
        <w:rPr>
          <w:bCs/>
          <w:lang w:eastAsia="en-US"/>
        </w:rPr>
        <w:t xml:space="preserve"> проектов указов Президента </w:t>
      </w:r>
      <w:r w:rsidR="002811AA" w:rsidRPr="00543C3C">
        <w:rPr>
          <w:bCs/>
          <w:lang w:eastAsia="en-US"/>
        </w:rPr>
        <w:t>Приднестровской Молдавской Республики</w:t>
      </w:r>
      <w:r w:rsidRPr="00543C3C">
        <w:rPr>
          <w:bCs/>
          <w:lang w:eastAsia="en-US"/>
        </w:rPr>
        <w:t>.</w:t>
      </w:r>
    </w:p>
    <w:p w:rsidR="00115FCC" w:rsidRPr="00543C3C" w:rsidRDefault="00115FCC" w:rsidP="00812088">
      <w:pPr>
        <w:widowControl w:val="0"/>
        <w:tabs>
          <w:tab w:val="left" w:pos="900"/>
        </w:tabs>
        <w:autoSpaceDE w:val="0"/>
        <w:autoSpaceDN w:val="0"/>
        <w:adjustRightInd w:val="0"/>
        <w:ind w:firstLine="709"/>
        <w:jc w:val="both"/>
      </w:pPr>
      <w:r w:rsidRPr="00543C3C">
        <w:rPr>
          <w:bCs/>
          <w:i/>
          <w:lang w:eastAsia="en-US"/>
        </w:rPr>
        <w:lastRenderedPageBreak/>
        <w:t>3.2</w:t>
      </w:r>
      <w:r w:rsidR="002811AA" w:rsidRPr="00543C3C">
        <w:rPr>
          <w:bCs/>
          <w:i/>
          <w:lang w:eastAsia="en-US"/>
        </w:rPr>
        <w:t>.</w:t>
      </w:r>
      <w:r w:rsidRPr="00543C3C">
        <w:rPr>
          <w:bCs/>
          <w:i/>
          <w:lang w:eastAsia="en-US"/>
        </w:rPr>
        <w:t xml:space="preserve"> </w:t>
      </w:r>
      <w:r w:rsidRPr="00543C3C">
        <w:rPr>
          <w:bCs/>
          <w:lang w:eastAsia="en-US"/>
        </w:rPr>
        <w:t xml:space="preserve">Проведена юридическая экспертиза </w:t>
      </w:r>
      <w:r w:rsidR="000109A7" w:rsidRPr="00543C3C">
        <w:rPr>
          <w:b/>
          <w:bCs/>
          <w:lang w:eastAsia="en-US"/>
        </w:rPr>
        <w:t>7</w:t>
      </w:r>
      <w:r w:rsidRPr="00543C3C">
        <w:rPr>
          <w:bCs/>
          <w:lang w:eastAsia="en-US"/>
        </w:rPr>
        <w:t xml:space="preserve"> проектов распоряжений Президента </w:t>
      </w:r>
      <w:r w:rsidR="002811AA" w:rsidRPr="00543C3C">
        <w:rPr>
          <w:bCs/>
          <w:lang w:eastAsia="en-US"/>
        </w:rPr>
        <w:t>Приднестровской Молдавской Республики</w:t>
      </w:r>
      <w:r w:rsidRPr="00543C3C">
        <w:rPr>
          <w:bCs/>
          <w:lang w:eastAsia="en-US"/>
        </w:rPr>
        <w:t xml:space="preserve">. </w:t>
      </w:r>
    </w:p>
    <w:p w:rsidR="00115FCC" w:rsidRPr="00543C3C" w:rsidRDefault="00115FCC" w:rsidP="00812088">
      <w:pPr>
        <w:widowControl w:val="0"/>
        <w:tabs>
          <w:tab w:val="left" w:pos="900"/>
        </w:tabs>
        <w:autoSpaceDE w:val="0"/>
        <w:autoSpaceDN w:val="0"/>
        <w:adjustRightInd w:val="0"/>
        <w:ind w:firstLine="709"/>
        <w:jc w:val="both"/>
      </w:pPr>
      <w:r w:rsidRPr="00543C3C">
        <w:rPr>
          <w:bCs/>
          <w:i/>
          <w:lang w:eastAsia="en-US"/>
        </w:rPr>
        <w:t>3.3</w:t>
      </w:r>
      <w:r w:rsidR="002811AA" w:rsidRPr="00543C3C">
        <w:rPr>
          <w:bCs/>
          <w:i/>
          <w:lang w:eastAsia="en-US"/>
        </w:rPr>
        <w:t>.</w:t>
      </w:r>
      <w:r w:rsidRPr="00543C3C">
        <w:rPr>
          <w:b/>
          <w:bCs/>
          <w:lang w:eastAsia="en-US"/>
        </w:rPr>
        <w:t xml:space="preserve"> </w:t>
      </w:r>
      <w:r w:rsidRPr="00543C3C">
        <w:rPr>
          <w:bCs/>
          <w:lang w:eastAsia="en-US"/>
        </w:rPr>
        <w:t xml:space="preserve">Проведена юридическая экспертиза </w:t>
      </w:r>
      <w:r w:rsidRPr="00543C3C">
        <w:rPr>
          <w:b/>
          <w:bCs/>
          <w:lang w:eastAsia="en-US"/>
        </w:rPr>
        <w:t>1</w:t>
      </w:r>
      <w:r w:rsidR="000109A7" w:rsidRPr="00543C3C">
        <w:rPr>
          <w:b/>
          <w:bCs/>
          <w:lang w:eastAsia="en-US"/>
        </w:rPr>
        <w:t>58</w:t>
      </w:r>
      <w:r w:rsidRPr="00543C3C">
        <w:rPr>
          <w:bCs/>
          <w:lang w:eastAsia="en-US"/>
        </w:rPr>
        <w:t xml:space="preserve"> проектов постановлений Правительства </w:t>
      </w:r>
      <w:r w:rsidR="002811AA" w:rsidRPr="00543C3C">
        <w:rPr>
          <w:bCs/>
          <w:lang w:eastAsia="en-US"/>
        </w:rPr>
        <w:t>Приднестровской Молдавской Республики</w:t>
      </w:r>
      <w:r w:rsidRPr="00543C3C">
        <w:rPr>
          <w:bCs/>
          <w:lang w:eastAsia="en-US"/>
        </w:rPr>
        <w:t xml:space="preserve">. </w:t>
      </w:r>
    </w:p>
    <w:p w:rsidR="00115FCC" w:rsidRPr="00543C3C" w:rsidRDefault="00115FCC" w:rsidP="00812088">
      <w:pPr>
        <w:widowControl w:val="0"/>
        <w:tabs>
          <w:tab w:val="left" w:pos="900"/>
        </w:tabs>
        <w:autoSpaceDE w:val="0"/>
        <w:autoSpaceDN w:val="0"/>
        <w:adjustRightInd w:val="0"/>
        <w:ind w:firstLine="709"/>
        <w:jc w:val="both"/>
      </w:pPr>
      <w:r w:rsidRPr="00543C3C">
        <w:rPr>
          <w:bCs/>
          <w:i/>
          <w:lang w:eastAsia="en-US"/>
        </w:rPr>
        <w:t>3.4</w:t>
      </w:r>
      <w:r w:rsidR="002811AA" w:rsidRPr="00543C3C">
        <w:rPr>
          <w:bCs/>
          <w:i/>
          <w:lang w:eastAsia="en-US"/>
        </w:rPr>
        <w:t>.</w:t>
      </w:r>
      <w:r w:rsidRPr="00543C3C">
        <w:rPr>
          <w:b/>
          <w:bCs/>
          <w:lang w:eastAsia="en-US"/>
        </w:rPr>
        <w:t xml:space="preserve"> </w:t>
      </w:r>
      <w:r w:rsidRPr="00543C3C">
        <w:rPr>
          <w:bCs/>
          <w:lang w:eastAsia="en-US"/>
        </w:rPr>
        <w:t xml:space="preserve">Проведена юридическая экспертиза </w:t>
      </w:r>
      <w:r w:rsidR="000109A7" w:rsidRPr="00543C3C">
        <w:rPr>
          <w:b/>
          <w:bCs/>
          <w:lang w:eastAsia="en-US"/>
        </w:rPr>
        <w:t>89</w:t>
      </w:r>
      <w:r w:rsidRPr="00543C3C">
        <w:rPr>
          <w:bCs/>
          <w:lang w:eastAsia="en-US"/>
        </w:rPr>
        <w:t xml:space="preserve"> проектов распоряжений Правительства </w:t>
      </w:r>
      <w:r w:rsidR="00A85B45" w:rsidRPr="00543C3C">
        <w:rPr>
          <w:bCs/>
          <w:lang w:eastAsia="en-US"/>
        </w:rPr>
        <w:t>Приднестровской Молдавской Республики</w:t>
      </w:r>
      <w:r w:rsidRPr="00543C3C">
        <w:rPr>
          <w:bCs/>
          <w:lang w:eastAsia="en-US"/>
        </w:rPr>
        <w:t xml:space="preserve">. </w:t>
      </w:r>
    </w:p>
    <w:p w:rsidR="00115FCC" w:rsidRPr="00543C3C" w:rsidRDefault="00115FCC" w:rsidP="00812088">
      <w:pPr>
        <w:widowControl w:val="0"/>
        <w:tabs>
          <w:tab w:val="left" w:pos="900"/>
        </w:tabs>
        <w:autoSpaceDE w:val="0"/>
        <w:autoSpaceDN w:val="0"/>
        <w:adjustRightInd w:val="0"/>
        <w:ind w:firstLine="709"/>
        <w:jc w:val="both"/>
      </w:pPr>
    </w:p>
    <w:p w:rsidR="00115FCC" w:rsidRPr="00543C3C" w:rsidRDefault="00115FCC" w:rsidP="00812088">
      <w:pPr>
        <w:widowControl w:val="0"/>
        <w:tabs>
          <w:tab w:val="left" w:pos="900"/>
        </w:tabs>
        <w:autoSpaceDE w:val="0"/>
        <w:autoSpaceDN w:val="0"/>
        <w:adjustRightInd w:val="0"/>
        <w:ind w:firstLine="709"/>
        <w:jc w:val="center"/>
        <w:rPr>
          <w:b/>
          <w:bCs/>
          <w:lang w:eastAsia="en-US"/>
        </w:rPr>
      </w:pPr>
      <w:r w:rsidRPr="00543C3C">
        <w:rPr>
          <w:b/>
          <w:bCs/>
          <w:lang w:eastAsia="en-US"/>
        </w:rPr>
        <w:t>4. В сфере государственной регистрации ведомственных нормативных правовых актов</w:t>
      </w:r>
    </w:p>
    <w:p w:rsidR="00CB1FB8" w:rsidRPr="00543C3C" w:rsidRDefault="00CB1FB8" w:rsidP="00812088">
      <w:pPr>
        <w:widowControl w:val="0"/>
        <w:tabs>
          <w:tab w:val="left" w:pos="900"/>
        </w:tabs>
        <w:autoSpaceDE w:val="0"/>
        <w:autoSpaceDN w:val="0"/>
        <w:adjustRightInd w:val="0"/>
        <w:ind w:firstLine="709"/>
        <w:jc w:val="center"/>
      </w:pPr>
    </w:p>
    <w:p w:rsidR="00115FCC" w:rsidRPr="00543C3C" w:rsidRDefault="00115FCC" w:rsidP="00812088">
      <w:pPr>
        <w:widowControl w:val="0"/>
        <w:tabs>
          <w:tab w:val="left" w:pos="993"/>
        </w:tabs>
        <w:autoSpaceDE w:val="0"/>
        <w:autoSpaceDN w:val="0"/>
        <w:adjustRightInd w:val="0"/>
        <w:ind w:firstLine="709"/>
        <w:jc w:val="both"/>
      </w:pPr>
      <w:r w:rsidRPr="00543C3C">
        <w:rPr>
          <w:bCs/>
          <w:i/>
        </w:rPr>
        <w:t>4.1</w:t>
      </w:r>
      <w:r w:rsidR="0089657F" w:rsidRPr="00543C3C">
        <w:rPr>
          <w:bCs/>
          <w:i/>
        </w:rPr>
        <w:t>.</w:t>
      </w:r>
      <w:r w:rsidRPr="00543C3C">
        <w:t xml:space="preserve"> Поступило на государственную регистрацию </w:t>
      </w:r>
      <w:r w:rsidRPr="00543C3C">
        <w:rPr>
          <w:b/>
          <w:bCs/>
        </w:rPr>
        <w:t>1</w:t>
      </w:r>
      <w:r w:rsidR="00FE0853" w:rsidRPr="00543C3C">
        <w:rPr>
          <w:b/>
          <w:bCs/>
        </w:rPr>
        <w:t>9</w:t>
      </w:r>
      <w:r w:rsidR="009F74A1" w:rsidRPr="00543C3C">
        <w:rPr>
          <w:b/>
          <w:bCs/>
        </w:rPr>
        <w:t>8</w:t>
      </w:r>
      <w:r w:rsidRPr="00543C3C">
        <w:rPr>
          <w:b/>
          <w:bCs/>
        </w:rPr>
        <w:t xml:space="preserve"> </w:t>
      </w:r>
      <w:proofErr w:type="gramStart"/>
      <w:r w:rsidRPr="00543C3C">
        <w:t>ведомственных</w:t>
      </w:r>
      <w:proofErr w:type="gramEnd"/>
      <w:r w:rsidRPr="00543C3C">
        <w:t xml:space="preserve"> нормативных акта.</w:t>
      </w:r>
    </w:p>
    <w:p w:rsidR="00115FCC" w:rsidRPr="00543C3C" w:rsidRDefault="00115FCC" w:rsidP="00812088">
      <w:pPr>
        <w:widowControl w:val="0"/>
        <w:autoSpaceDE w:val="0"/>
        <w:autoSpaceDN w:val="0"/>
        <w:adjustRightInd w:val="0"/>
        <w:ind w:firstLine="709"/>
        <w:jc w:val="both"/>
        <w:rPr>
          <w:lang w:eastAsia="en-US"/>
        </w:rPr>
      </w:pPr>
      <w:r w:rsidRPr="00543C3C">
        <w:rPr>
          <w:bCs/>
          <w:i/>
          <w:lang w:eastAsia="en-US"/>
        </w:rPr>
        <w:t>4.2</w:t>
      </w:r>
      <w:r w:rsidR="0089657F" w:rsidRPr="00543C3C">
        <w:rPr>
          <w:bCs/>
          <w:i/>
          <w:lang w:eastAsia="en-US"/>
        </w:rPr>
        <w:t>.</w:t>
      </w:r>
      <w:r w:rsidRPr="00543C3C">
        <w:rPr>
          <w:b/>
          <w:bCs/>
          <w:lang w:eastAsia="en-US"/>
        </w:rPr>
        <w:t xml:space="preserve"> </w:t>
      </w:r>
      <w:r w:rsidRPr="00543C3C">
        <w:rPr>
          <w:lang w:eastAsia="en-US"/>
        </w:rPr>
        <w:t xml:space="preserve">Проведена юридическая экспертиза </w:t>
      </w:r>
      <w:r w:rsidR="00FE0853" w:rsidRPr="00543C3C">
        <w:rPr>
          <w:b/>
          <w:bCs/>
          <w:lang w:eastAsia="en-US"/>
        </w:rPr>
        <w:t>6</w:t>
      </w:r>
      <w:r w:rsidRPr="00543C3C">
        <w:rPr>
          <w:lang w:eastAsia="en-US"/>
        </w:rPr>
        <w:t xml:space="preserve"> проектов ведомственных актов, направленных в Министерство юстиции </w:t>
      </w:r>
      <w:r w:rsidR="0089657F" w:rsidRPr="00543C3C">
        <w:rPr>
          <w:lang w:eastAsia="en-US"/>
        </w:rPr>
        <w:t>Приднестровской Молдавской Республики</w:t>
      </w:r>
      <w:r w:rsidRPr="00543C3C">
        <w:rPr>
          <w:lang w:eastAsia="en-US"/>
        </w:rPr>
        <w:t xml:space="preserve"> на согласование; </w:t>
      </w:r>
    </w:p>
    <w:p w:rsidR="00115FCC" w:rsidRPr="00543C3C" w:rsidRDefault="00115FCC" w:rsidP="00812088">
      <w:pPr>
        <w:widowControl w:val="0"/>
        <w:tabs>
          <w:tab w:val="left" w:pos="993"/>
        </w:tabs>
        <w:autoSpaceDE w:val="0"/>
        <w:autoSpaceDN w:val="0"/>
        <w:adjustRightInd w:val="0"/>
        <w:ind w:firstLine="709"/>
        <w:jc w:val="both"/>
      </w:pPr>
      <w:r w:rsidRPr="00543C3C">
        <w:rPr>
          <w:bCs/>
          <w:i/>
          <w:lang w:eastAsia="en-US"/>
        </w:rPr>
        <w:t>4.3</w:t>
      </w:r>
      <w:r w:rsidR="0089657F" w:rsidRPr="00543C3C">
        <w:rPr>
          <w:bCs/>
          <w:i/>
          <w:lang w:eastAsia="en-US"/>
        </w:rPr>
        <w:t>.</w:t>
      </w:r>
      <w:r w:rsidRPr="00543C3C">
        <w:rPr>
          <w:b/>
          <w:bCs/>
          <w:lang w:eastAsia="en-US"/>
        </w:rPr>
        <w:t xml:space="preserve"> </w:t>
      </w:r>
      <w:r w:rsidRPr="00543C3C">
        <w:t xml:space="preserve">Опубликовано в </w:t>
      </w:r>
      <w:r w:rsidRPr="00543C3C">
        <w:rPr>
          <w:b/>
          <w:bCs/>
        </w:rPr>
        <w:t>7</w:t>
      </w:r>
      <w:r w:rsidRPr="00543C3C">
        <w:t xml:space="preserve"> разделе Сборника актов законодательства </w:t>
      </w:r>
      <w:r w:rsidR="0089657F" w:rsidRPr="00543C3C">
        <w:t>Приднестровской Молдавской Республики</w:t>
      </w:r>
      <w:r w:rsidRPr="00543C3C">
        <w:t xml:space="preserve"> </w:t>
      </w:r>
      <w:r w:rsidRPr="00543C3C">
        <w:rPr>
          <w:b/>
          <w:bCs/>
        </w:rPr>
        <w:t>1</w:t>
      </w:r>
      <w:r w:rsidR="00FE0853" w:rsidRPr="00543C3C">
        <w:rPr>
          <w:b/>
          <w:bCs/>
        </w:rPr>
        <w:t>5</w:t>
      </w:r>
      <w:r w:rsidRPr="00543C3C">
        <w:rPr>
          <w:b/>
          <w:bCs/>
        </w:rPr>
        <w:t xml:space="preserve"> </w:t>
      </w:r>
      <w:r w:rsidRPr="00543C3C">
        <w:t xml:space="preserve">документов. </w:t>
      </w:r>
    </w:p>
    <w:p w:rsidR="0069300C" w:rsidRPr="00543C3C" w:rsidRDefault="0069300C" w:rsidP="00812088">
      <w:pPr>
        <w:widowControl w:val="0"/>
        <w:tabs>
          <w:tab w:val="left" w:pos="993"/>
        </w:tabs>
        <w:autoSpaceDE w:val="0"/>
        <w:autoSpaceDN w:val="0"/>
        <w:adjustRightInd w:val="0"/>
        <w:ind w:firstLine="709"/>
        <w:jc w:val="both"/>
      </w:pPr>
    </w:p>
    <w:p w:rsidR="00115FCC" w:rsidRPr="00543C3C" w:rsidRDefault="00D35C35" w:rsidP="00812088">
      <w:pPr>
        <w:widowControl w:val="0"/>
        <w:tabs>
          <w:tab w:val="left" w:pos="360"/>
        </w:tabs>
        <w:autoSpaceDE w:val="0"/>
        <w:autoSpaceDN w:val="0"/>
        <w:adjustRightInd w:val="0"/>
        <w:ind w:firstLine="709"/>
        <w:jc w:val="center"/>
        <w:rPr>
          <w:b/>
          <w:bCs/>
          <w:lang w:eastAsia="en-US"/>
        </w:rPr>
      </w:pPr>
      <w:r w:rsidRPr="00543C3C">
        <w:rPr>
          <w:b/>
          <w:bCs/>
          <w:lang w:eastAsia="en-US"/>
        </w:rPr>
        <w:t>5</w:t>
      </w:r>
      <w:r w:rsidR="00115FCC" w:rsidRPr="00543C3C">
        <w:rPr>
          <w:b/>
          <w:bCs/>
          <w:lang w:eastAsia="en-US"/>
        </w:rPr>
        <w:t xml:space="preserve">. В сфере работы с обращениями органов государственной власти, организаций и граждан </w:t>
      </w:r>
    </w:p>
    <w:p w:rsidR="00CB1FB8" w:rsidRPr="00543C3C" w:rsidRDefault="00CB1FB8" w:rsidP="00812088">
      <w:pPr>
        <w:widowControl w:val="0"/>
        <w:tabs>
          <w:tab w:val="left" w:pos="360"/>
        </w:tabs>
        <w:autoSpaceDE w:val="0"/>
        <w:autoSpaceDN w:val="0"/>
        <w:adjustRightInd w:val="0"/>
        <w:ind w:firstLine="709"/>
        <w:jc w:val="center"/>
        <w:rPr>
          <w:b/>
          <w:bCs/>
          <w:lang w:eastAsia="en-US"/>
        </w:rPr>
      </w:pPr>
    </w:p>
    <w:p w:rsidR="00D35C35" w:rsidRPr="00543C3C" w:rsidRDefault="00D35C35" w:rsidP="00812088">
      <w:pPr>
        <w:widowControl w:val="0"/>
        <w:tabs>
          <w:tab w:val="left" w:pos="360"/>
        </w:tabs>
        <w:autoSpaceDE w:val="0"/>
        <w:autoSpaceDN w:val="0"/>
        <w:adjustRightInd w:val="0"/>
        <w:ind w:firstLine="709"/>
        <w:jc w:val="both"/>
        <w:rPr>
          <w:bCs/>
          <w:lang w:eastAsia="en-US"/>
        </w:rPr>
      </w:pPr>
      <w:r w:rsidRPr="00543C3C">
        <w:rPr>
          <w:bCs/>
          <w:lang w:eastAsia="en-US"/>
        </w:rPr>
        <w:t xml:space="preserve">Министерством юстиции Приднестровской Молдавской Республики в отчетный период были даны </w:t>
      </w:r>
      <w:r w:rsidRPr="00543C3C">
        <w:rPr>
          <w:b/>
          <w:bCs/>
          <w:lang w:eastAsia="en-US"/>
        </w:rPr>
        <w:t xml:space="preserve">84 </w:t>
      </w:r>
      <w:r w:rsidRPr="00543C3C">
        <w:rPr>
          <w:bCs/>
          <w:lang w:eastAsia="en-US"/>
        </w:rPr>
        <w:t>ответа на обращения органов государственной власти, организаций и граждан по разъяснению законодательства</w:t>
      </w:r>
      <w:r w:rsidR="003B4D4E" w:rsidRPr="00543C3C">
        <w:rPr>
          <w:bCs/>
          <w:lang w:eastAsia="en-US"/>
        </w:rPr>
        <w:t>.</w:t>
      </w:r>
    </w:p>
    <w:p w:rsidR="00115FCC" w:rsidRPr="00543C3C" w:rsidRDefault="00115FCC" w:rsidP="00812088">
      <w:pPr>
        <w:widowControl w:val="0"/>
        <w:autoSpaceDE w:val="0"/>
        <w:autoSpaceDN w:val="0"/>
        <w:adjustRightInd w:val="0"/>
        <w:ind w:firstLine="709"/>
        <w:jc w:val="both"/>
        <w:rPr>
          <w:b/>
          <w:bCs/>
          <w:lang w:eastAsia="en-US"/>
        </w:rPr>
      </w:pPr>
    </w:p>
    <w:p w:rsidR="00115FCC" w:rsidRPr="00543C3C" w:rsidRDefault="00347040" w:rsidP="00812088">
      <w:pPr>
        <w:widowControl w:val="0"/>
        <w:autoSpaceDE w:val="0"/>
        <w:autoSpaceDN w:val="0"/>
        <w:adjustRightInd w:val="0"/>
        <w:ind w:firstLine="709"/>
        <w:jc w:val="center"/>
        <w:rPr>
          <w:b/>
          <w:bCs/>
          <w:lang w:eastAsia="en-US"/>
        </w:rPr>
      </w:pPr>
      <w:r w:rsidRPr="00543C3C">
        <w:rPr>
          <w:b/>
          <w:bCs/>
          <w:lang w:eastAsia="en-US"/>
        </w:rPr>
        <w:t>6</w:t>
      </w:r>
      <w:r w:rsidR="00115FCC" w:rsidRPr="00543C3C">
        <w:rPr>
          <w:b/>
          <w:bCs/>
          <w:lang w:eastAsia="en-US"/>
        </w:rPr>
        <w:t>. В сфере анализа законодательства и правоприменительной практики</w:t>
      </w:r>
    </w:p>
    <w:p w:rsidR="00CB1FB8" w:rsidRPr="00543C3C" w:rsidRDefault="00CB1FB8" w:rsidP="00812088">
      <w:pPr>
        <w:widowControl w:val="0"/>
        <w:autoSpaceDE w:val="0"/>
        <w:autoSpaceDN w:val="0"/>
        <w:adjustRightInd w:val="0"/>
        <w:ind w:firstLine="709"/>
        <w:jc w:val="center"/>
        <w:rPr>
          <w:lang w:eastAsia="en-US"/>
        </w:rPr>
      </w:pPr>
    </w:p>
    <w:p w:rsidR="00115FCC" w:rsidRPr="00543C3C" w:rsidRDefault="00115FCC" w:rsidP="00CB1FB8">
      <w:pPr>
        <w:widowControl w:val="0"/>
        <w:tabs>
          <w:tab w:val="left" w:pos="-142"/>
        </w:tabs>
        <w:autoSpaceDE w:val="0"/>
        <w:autoSpaceDN w:val="0"/>
        <w:adjustRightInd w:val="0"/>
        <w:ind w:firstLine="709"/>
        <w:jc w:val="both"/>
      </w:pPr>
      <w:r w:rsidRPr="00543C3C">
        <w:t>За отчетный период подготовлен</w:t>
      </w:r>
      <w:r w:rsidR="00996D18" w:rsidRPr="00543C3C">
        <w:t>о</w:t>
      </w:r>
      <w:r w:rsidRPr="00543C3C">
        <w:t xml:space="preserve"> </w:t>
      </w:r>
      <w:r w:rsidR="00996D18" w:rsidRPr="00543C3C">
        <w:rPr>
          <w:b/>
          <w:bCs/>
        </w:rPr>
        <w:t>18</w:t>
      </w:r>
      <w:r w:rsidRPr="00543C3C">
        <w:rPr>
          <w:b/>
          <w:bCs/>
        </w:rPr>
        <w:t xml:space="preserve"> </w:t>
      </w:r>
      <w:r w:rsidRPr="00543C3C">
        <w:t>документ</w:t>
      </w:r>
      <w:r w:rsidR="00996D18" w:rsidRPr="00543C3C">
        <w:t>ов</w:t>
      </w:r>
      <w:r w:rsidR="00B456BD" w:rsidRPr="00543C3C">
        <w:t xml:space="preserve"> </w:t>
      </w:r>
      <w:r w:rsidR="00CB1FB8" w:rsidRPr="00543C3C">
        <w:rPr>
          <w:bCs/>
        </w:rPr>
        <w:t>в рамках деятельности</w:t>
      </w:r>
      <w:r w:rsidR="003B4D4E" w:rsidRPr="00543C3C">
        <w:rPr>
          <w:bCs/>
        </w:rPr>
        <w:t xml:space="preserve"> по анализу законодательства и правоприменительной практики</w:t>
      </w:r>
      <w:r w:rsidRPr="00543C3C">
        <w:t>.</w:t>
      </w:r>
    </w:p>
    <w:p w:rsidR="00115FCC" w:rsidRPr="00543C3C" w:rsidRDefault="00115FCC" w:rsidP="00812088">
      <w:pPr>
        <w:widowControl w:val="0"/>
        <w:tabs>
          <w:tab w:val="left" w:pos="993"/>
        </w:tabs>
        <w:autoSpaceDE w:val="0"/>
        <w:autoSpaceDN w:val="0"/>
        <w:adjustRightInd w:val="0"/>
        <w:ind w:firstLine="709"/>
        <w:jc w:val="both"/>
      </w:pPr>
    </w:p>
    <w:p w:rsidR="00F07BF1" w:rsidRPr="00543C3C" w:rsidRDefault="00800324" w:rsidP="00812088">
      <w:pPr>
        <w:pStyle w:val="msonormalcxspmiddle"/>
        <w:autoSpaceDE w:val="0"/>
        <w:autoSpaceDN w:val="0"/>
        <w:adjustRightInd w:val="0"/>
        <w:spacing w:before="0" w:beforeAutospacing="0" w:after="0" w:afterAutospacing="0"/>
        <w:ind w:firstLine="709"/>
        <w:jc w:val="center"/>
        <w:rPr>
          <w:b/>
        </w:rPr>
      </w:pPr>
      <w:r w:rsidRPr="00543C3C">
        <w:rPr>
          <w:b/>
        </w:rPr>
        <w:t>7</w:t>
      </w:r>
      <w:r w:rsidR="00115FCC" w:rsidRPr="00543C3C">
        <w:rPr>
          <w:b/>
        </w:rPr>
        <w:t>. В сфере деятельности, связанной с реализацией мер по выявлению и учету выморочн</w:t>
      </w:r>
      <w:r w:rsidR="00F07BF1" w:rsidRPr="00543C3C">
        <w:rPr>
          <w:b/>
        </w:rPr>
        <w:t>ого имущества</w:t>
      </w:r>
    </w:p>
    <w:p w:rsidR="00CB1FB8" w:rsidRPr="00543C3C" w:rsidRDefault="00CB1FB8" w:rsidP="00812088">
      <w:pPr>
        <w:pStyle w:val="msonormalcxspmiddle"/>
        <w:autoSpaceDE w:val="0"/>
        <w:autoSpaceDN w:val="0"/>
        <w:adjustRightInd w:val="0"/>
        <w:spacing w:before="0" w:beforeAutospacing="0" w:after="0" w:afterAutospacing="0"/>
        <w:ind w:firstLine="709"/>
        <w:jc w:val="center"/>
        <w:rPr>
          <w:b/>
        </w:rPr>
      </w:pPr>
    </w:p>
    <w:p w:rsidR="00115FCC" w:rsidRPr="00543C3C" w:rsidRDefault="00F07BF1" w:rsidP="00812088">
      <w:pPr>
        <w:pStyle w:val="msonormalcxspmiddle"/>
        <w:autoSpaceDE w:val="0"/>
        <w:autoSpaceDN w:val="0"/>
        <w:adjustRightInd w:val="0"/>
        <w:spacing w:before="0" w:beforeAutospacing="0" w:after="0" w:afterAutospacing="0"/>
        <w:ind w:firstLine="709"/>
        <w:jc w:val="both"/>
      </w:pPr>
      <w:r w:rsidRPr="00543C3C">
        <w:t>В</w:t>
      </w:r>
      <w:r w:rsidR="00115FCC" w:rsidRPr="00543C3C">
        <w:t xml:space="preserve"> Министерство юстиции </w:t>
      </w:r>
      <w:r w:rsidRPr="00543C3C">
        <w:t>Приднестровской Молдавской Республики</w:t>
      </w:r>
      <w:r w:rsidR="00115FCC" w:rsidRPr="00543C3C">
        <w:t xml:space="preserve"> </w:t>
      </w:r>
      <w:r w:rsidRPr="00543C3C">
        <w:t xml:space="preserve">за отчетный период </w:t>
      </w:r>
      <w:r w:rsidR="00115FCC" w:rsidRPr="00543C3C">
        <w:t xml:space="preserve">поступило </w:t>
      </w:r>
      <w:r w:rsidR="006A0180" w:rsidRPr="00543C3C">
        <w:rPr>
          <w:b/>
        </w:rPr>
        <w:t>22</w:t>
      </w:r>
      <w:r w:rsidR="00115FCC" w:rsidRPr="00543C3C">
        <w:t xml:space="preserve"> уведомлени</w:t>
      </w:r>
      <w:r w:rsidR="006A0180" w:rsidRPr="00543C3C">
        <w:t>я</w:t>
      </w:r>
      <w:r w:rsidR="00115FCC" w:rsidRPr="00543C3C">
        <w:t xml:space="preserve"> о наличии выморочного имущества, подготовлено </w:t>
      </w:r>
      <w:r w:rsidR="006A0180" w:rsidRPr="00543C3C">
        <w:rPr>
          <w:b/>
        </w:rPr>
        <w:t>28</w:t>
      </w:r>
      <w:r w:rsidR="00115FCC" w:rsidRPr="00543C3C">
        <w:t xml:space="preserve"> заявлени</w:t>
      </w:r>
      <w:r w:rsidR="006A0180" w:rsidRPr="00543C3C">
        <w:t>й</w:t>
      </w:r>
      <w:r w:rsidR="00115FCC" w:rsidRPr="00543C3C">
        <w:t xml:space="preserve"> о принятии наследства от имени государства</w:t>
      </w:r>
      <w:r w:rsidR="00DC026E" w:rsidRPr="00543C3C">
        <w:t xml:space="preserve">, выдано </w:t>
      </w:r>
      <w:r w:rsidR="00DC026E" w:rsidRPr="00543C3C">
        <w:rPr>
          <w:b/>
        </w:rPr>
        <w:t xml:space="preserve">12 </w:t>
      </w:r>
      <w:r w:rsidR="00DC026E" w:rsidRPr="00543C3C">
        <w:t xml:space="preserve">свидетельств о праве на наследство по закону, подготовлено </w:t>
      </w:r>
      <w:r w:rsidR="00DC026E" w:rsidRPr="00543C3C">
        <w:rPr>
          <w:b/>
        </w:rPr>
        <w:t xml:space="preserve">25 </w:t>
      </w:r>
      <w:r w:rsidR="00DC026E" w:rsidRPr="00543C3C">
        <w:t xml:space="preserve">запросов по вопросам признания имущества выморочным. </w:t>
      </w:r>
      <w:r w:rsidR="00115FCC" w:rsidRPr="00543C3C">
        <w:t xml:space="preserve">Завершено </w:t>
      </w:r>
      <w:r w:rsidR="00DC026E" w:rsidRPr="00543C3C">
        <w:rPr>
          <w:b/>
        </w:rPr>
        <w:t>5</w:t>
      </w:r>
      <w:r w:rsidR="00115FCC" w:rsidRPr="00543C3C">
        <w:t xml:space="preserve"> процедур по оформлению </w:t>
      </w:r>
      <w:r w:rsidRPr="00543C3C">
        <w:t>права</w:t>
      </w:r>
      <w:r w:rsidR="00115FCC" w:rsidRPr="00543C3C">
        <w:t xml:space="preserve"> собственност</w:t>
      </w:r>
      <w:r w:rsidRPr="00543C3C">
        <w:t>и</w:t>
      </w:r>
      <w:r w:rsidR="00115FCC" w:rsidRPr="00543C3C">
        <w:t xml:space="preserve"> </w:t>
      </w:r>
      <w:r w:rsidRPr="00543C3C">
        <w:t>Приднестровской Молдавской Республики</w:t>
      </w:r>
      <w:r w:rsidR="00115FCC" w:rsidRPr="00543C3C">
        <w:t xml:space="preserve"> выморочного имущества. Ведется работа по проверке информации о выморочном имуществе, поступившей от органов государственной власти, учреждений, организаций и граждан. </w:t>
      </w:r>
    </w:p>
    <w:p w:rsidR="00C31772" w:rsidRPr="00543C3C" w:rsidRDefault="00C31772">
      <w:pPr>
        <w:spacing w:after="200" w:line="276" w:lineRule="auto"/>
      </w:pPr>
      <w:r w:rsidRPr="00543C3C">
        <w:br w:type="page"/>
      </w:r>
    </w:p>
    <w:p w:rsidR="00C11701" w:rsidRPr="00543C3C" w:rsidRDefault="00C11701" w:rsidP="00F77391">
      <w:pPr>
        <w:pageBreakBefore/>
        <w:widowControl w:val="0"/>
        <w:autoSpaceDE w:val="0"/>
        <w:autoSpaceDN w:val="0"/>
        <w:adjustRightInd w:val="0"/>
        <w:spacing w:line="276" w:lineRule="auto"/>
        <w:ind w:firstLine="709"/>
        <w:jc w:val="center"/>
        <w:rPr>
          <w:b/>
          <w:bCs/>
        </w:rPr>
      </w:pPr>
      <w:r w:rsidRPr="00543C3C">
        <w:rPr>
          <w:b/>
          <w:bCs/>
          <w:lang w:val="en-US"/>
        </w:rPr>
        <w:lastRenderedPageBreak/>
        <w:t>II</w:t>
      </w:r>
      <w:r w:rsidRPr="00543C3C">
        <w:rPr>
          <w:b/>
          <w:bCs/>
        </w:rPr>
        <w:t>. Отчет о деятельности подведомственных подразделений Министерства юстиции ПМР</w:t>
      </w:r>
    </w:p>
    <w:p w:rsidR="00C11701" w:rsidRPr="00543C3C" w:rsidRDefault="00C11701" w:rsidP="00115FCC"/>
    <w:p w:rsidR="00C11701" w:rsidRPr="00543C3C" w:rsidRDefault="00F07BF1" w:rsidP="00531C3E">
      <w:pPr>
        <w:jc w:val="center"/>
        <w:rPr>
          <w:b/>
        </w:rPr>
      </w:pPr>
      <w:r w:rsidRPr="00543C3C">
        <w:rPr>
          <w:b/>
        </w:rPr>
        <w:t>8</w:t>
      </w:r>
      <w:r w:rsidR="0048510A" w:rsidRPr="00543C3C">
        <w:rPr>
          <w:b/>
        </w:rPr>
        <w:t xml:space="preserve">. </w:t>
      </w:r>
      <w:r w:rsidR="00C11701" w:rsidRPr="00543C3C">
        <w:rPr>
          <w:b/>
        </w:rPr>
        <w:t xml:space="preserve">В сфере деятельности Государственной службы регистрации и нотариата Министерства юстиции  </w:t>
      </w:r>
      <w:r w:rsidR="002B552B" w:rsidRPr="00543C3C">
        <w:rPr>
          <w:b/>
        </w:rPr>
        <w:t>Приднестровской Молдавской Республики</w:t>
      </w:r>
    </w:p>
    <w:p w:rsidR="00CB1FB8" w:rsidRPr="00543C3C" w:rsidRDefault="00CB1FB8" w:rsidP="00531C3E">
      <w:pPr>
        <w:jc w:val="center"/>
        <w:rPr>
          <w:b/>
        </w:rPr>
      </w:pPr>
    </w:p>
    <w:p w:rsidR="00F77391" w:rsidRPr="00543C3C" w:rsidRDefault="00F07BF1" w:rsidP="00F77391">
      <w:pPr>
        <w:autoSpaceDE w:val="0"/>
        <w:autoSpaceDN w:val="0"/>
        <w:adjustRightInd w:val="0"/>
        <w:spacing w:line="240" w:lineRule="atLeast"/>
        <w:jc w:val="both"/>
        <w:rPr>
          <w:bCs/>
        </w:rPr>
      </w:pPr>
      <w:r w:rsidRPr="00543C3C">
        <w:rPr>
          <w:bCs/>
          <w:i/>
        </w:rPr>
        <w:t>8</w:t>
      </w:r>
      <w:r w:rsidR="00F77391" w:rsidRPr="00543C3C">
        <w:rPr>
          <w:bCs/>
          <w:i/>
        </w:rPr>
        <w:t>.1.</w:t>
      </w:r>
      <w:r w:rsidR="00F77391" w:rsidRPr="00543C3C">
        <w:rPr>
          <w:bCs/>
        </w:rPr>
        <w:t xml:space="preserve"> Отчет о государственной  регистрации юридических лиц, индивидуальных предпринимателей, крестьянских (фермерских) хозяйств, регистрационном учете филиалов, представительств, </w:t>
      </w:r>
      <w:proofErr w:type="spellStart"/>
      <w:r w:rsidR="00F77391" w:rsidRPr="00543C3C">
        <w:rPr>
          <w:bCs/>
        </w:rPr>
        <w:t>предрегистрационной</w:t>
      </w:r>
      <w:proofErr w:type="spellEnd"/>
      <w:r w:rsidR="00F77391" w:rsidRPr="00543C3C">
        <w:rPr>
          <w:bCs/>
        </w:rPr>
        <w:t xml:space="preserve"> подготовке документов, выдаче лицензий    </w:t>
      </w:r>
    </w:p>
    <w:p w:rsidR="00F77391" w:rsidRPr="00543C3C" w:rsidRDefault="00F77391" w:rsidP="00F77391">
      <w:pPr>
        <w:autoSpaceDE w:val="0"/>
        <w:autoSpaceDN w:val="0"/>
        <w:adjustRightInd w:val="0"/>
        <w:spacing w:line="240" w:lineRule="atLeast"/>
        <w:jc w:val="both"/>
        <w:rPr>
          <w:b/>
          <w:bCs/>
          <w:i/>
        </w:rPr>
      </w:pPr>
      <w:r w:rsidRPr="00543C3C">
        <w:rPr>
          <w:b/>
          <w:bCs/>
          <w:i/>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87"/>
        <w:gridCol w:w="1848"/>
      </w:tblGrid>
      <w:tr w:rsidR="00C655C4" w:rsidRPr="00543C3C" w:rsidTr="00C655C4">
        <w:tc>
          <w:tcPr>
            <w:tcW w:w="4170" w:type="pct"/>
          </w:tcPr>
          <w:p w:rsidR="00C655C4" w:rsidRPr="00543C3C" w:rsidRDefault="00C655C4" w:rsidP="00D504EA">
            <w:pPr>
              <w:autoSpaceDE w:val="0"/>
              <w:autoSpaceDN w:val="0"/>
              <w:adjustRightInd w:val="0"/>
              <w:spacing w:line="240" w:lineRule="atLeast"/>
              <w:ind w:left="108"/>
              <w:rPr>
                <w:bCs/>
              </w:rPr>
            </w:pPr>
          </w:p>
        </w:tc>
        <w:tc>
          <w:tcPr>
            <w:tcW w:w="830" w:type="pct"/>
          </w:tcPr>
          <w:p w:rsidR="00C655C4" w:rsidRPr="00543C3C" w:rsidRDefault="00C655C4" w:rsidP="00D504EA">
            <w:pPr>
              <w:jc w:val="center"/>
            </w:pPr>
            <w:r w:rsidRPr="00543C3C">
              <w:t>1 полугодие 2017 год</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Всего внесено в Государственный реестр юридических лиц, филиалов и представительств</w:t>
            </w:r>
          </w:p>
        </w:tc>
        <w:tc>
          <w:tcPr>
            <w:tcW w:w="830" w:type="pct"/>
          </w:tcPr>
          <w:p w:rsidR="00C655C4" w:rsidRPr="00543C3C" w:rsidRDefault="00C655C4" w:rsidP="00D504EA">
            <w:pPr>
              <w:tabs>
                <w:tab w:val="left" w:pos="420"/>
                <w:tab w:val="center" w:pos="654"/>
              </w:tabs>
              <w:autoSpaceDE w:val="0"/>
              <w:autoSpaceDN w:val="0"/>
              <w:adjustRightInd w:val="0"/>
              <w:spacing w:line="240" w:lineRule="atLeast"/>
              <w:ind w:left="108"/>
              <w:jc w:val="center"/>
              <w:rPr>
                <w:bCs/>
              </w:rPr>
            </w:pPr>
            <w:r w:rsidRPr="00543C3C">
              <w:rPr>
                <w:bCs/>
              </w:rPr>
              <w:t>144</w:t>
            </w:r>
          </w:p>
        </w:tc>
      </w:tr>
      <w:tr w:rsidR="00C655C4" w:rsidRPr="00543C3C" w:rsidTr="00C655C4">
        <w:tc>
          <w:tcPr>
            <w:tcW w:w="4170" w:type="pct"/>
          </w:tcPr>
          <w:p w:rsidR="00C655C4" w:rsidRPr="00543C3C" w:rsidRDefault="00C655C4" w:rsidP="005F6DC1">
            <w:pPr>
              <w:autoSpaceDE w:val="0"/>
              <w:autoSpaceDN w:val="0"/>
              <w:adjustRightInd w:val="0"/>
              <w:spacing w:line="240" w:lineRule="atLeast"/>
              <w:ind w:left="108"/>
              <w:jc w:val="both"/>
              <w:rPr>
                <w:bCs/>
              </w:rPr>
            </w:pPr>
            <w:r w:rsidRPr="00543C3C">
              <w:rPr>
                <w:bCs/>
              </w:rPr>
              <w:t>1. Зарегистрировано  коммерческих организаций, их филиалов и  представительств, в том числе:</w:t>
            </w:r>
          </w:p>
        </w:tc>
        <w:tc>
          <w:tcPr>
            <w:tcW w:w="830" w:type="pct"/>
          </w:tcPr>
          <w:p w:rsidR="00C655C4" w:rsidRPr="00543C3C" w:rsidRDefault="00C655C4" w:rsidP="00D504EA">
            <w:pPr>
              <w:tabs>
                <w:tab w:val="left" w:pos="420"/>
                <w:tab w:val="center" w:pos="654"/>
              </w:tabs>
              <w:autoSpaceDE w:val="0"/>
              <w:autoSpaceDN w:val="0"/>
              <w:adjustRightInd w:val="0"/>
              <w:spacing w:line="240" w:lineRule="atLeast"/>
              <w:ind w:left="108"/>
              <w:jc w:val="center"/>
              <w:rPr>
                <w:bCs/>
              </w:rPr>
            </w:pPr>
            <w:r w:rsidRPr="00543C3C">
              <w:rPr>
                <w:bCs/>
              </w:rPr>
              <w:t>112</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Государственных унитарных предприятий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Муниципальных унитарных предприятий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Обществ с ограниченной ответственностью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104</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Открытых акционерных обществ </w:t>
            </w:r>
          </w:p>
        </w:tc>
        <w:tc>
          <w:tcPr>
            <w:tcW w:w="830" w:type="pct"/>
          </w:tcPr>
          <w:p w:rsidR="00C655C4" w:rsidRPr="00543C3C" w:rsidRDefault="00C655C4" w:rsidP="00D504EA">
            <w:pPr>
              <w:autoSpaceDE w:val="0"/>
              <w:autoSpaceDN w:val="0"/>
              <w:adjustRightInd w:val="0"/>
              <w:spacing w:line="240" w:lineRule="atLeast"/>
              <w:ind w:left="108"/>
              <w:jc w:val="center"/>
              <w:rPr>
                <w:bCs/>
                <w:lang w:val="en-US"/>
              </w:rPr>
            </w:pPr>
            <w:r w:rsidRPr="00543C3C">
              <w:rPr>
                <w:bCs/>
                <w:lang w:val="en-US"/>
              </w:rPr>
              <w:t>-</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Филиалов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5</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Представительств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w:t>
            </w:r>
          </w:p>
        </w:tc>
      </w:tr>
      <w:tr w:rsidR="00C655C4" w:rsidRPr="00543C3C" w:rsidTr="00C655C4">
        <w:tc>
          <w:tcPr>
            <w:tcW w:w="4170" w:type="pct"/>
          </w:tcPr>
          <w:p w:rsidR="00C655C4" w:rsidRPr="00543C3C" w:rsidRDefault="00C655C4" w:rsidP="005F6DC1">
            <w:pPr>
              <w:autoSpaceDE w:val="0"/>
              <w:autoSpaceDN w:val="0"/>
              <w:adjustRightInd w:val="0"/>
              <w:spacing w:line="240" w:lineRule="atLeast"/>
              <w:ind w:left="108"/>
              <w:jc w:val="both"/>
              <w:rPr>
                <w:bCs/>
              </w:rPr>
            </w:pPr>
            <w:r w:rsidRPr="00543C3C">
              <w:rPr>
                <w:bCs/>
              </w:rPr>
              <w:t>Из общего количества коммерческих организаций зарегистрировано иностранных, совместных предприятий, их филиалов и представительств,  в том числе</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13</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Учредители (дальнее зарубежье)</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3</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Учредители (СНГ)</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10</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 xml:space="preserve">Зарегистрировано прекращение деятельности коммерческих организаций, в том числе: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157</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а) в связи с ликвидацией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152</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 xml:space="preserve">б) в связи с реорганизацией, в том числе в форме: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5</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pPr>
            <w:r w:rsidRPr="00543C3C">
              <w:t xml:space="preserve">       - преобразования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pPr>
            <w:r w:rsidRPr="00543C3C">
              <w:t xml:space="preserve">       - присоединения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4</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rPr>
                <w:bCs/>
              </w:rPr>
            </w:pPr>
            <w:r w:rsidRPr="00543C3C">
              <w:rPr>
                <w:bCs/>
              </w:rPr>
              <w:t>2. Зарегистрировано некоммерческих организаций всего, в том числе:</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32</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Общественных объединений: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16</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 общественных фондов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 республиканских общественных организаций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7</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 местных общественных организаций, филиалов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5</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 общественных движений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3</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Фондов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3</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Религиозных    организаций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Потребительских     кооперативов   (обществ)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Государственных образовательных учреждений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Муниципальных    учреждений</w:t>
            </w:r>
          </w:p>
        </w:tc>
        <w:tc>
          <w:tcPr>
            <w:tcW w:w="830" w:type="pct"/>
          </w:tcPr>
          <w:p w:rsidR="00C655C4" w:rsidRPr="00543C3C" w:rsidRDefault="00C655C4" w:rsidP="00D504EA">
            <w:pPr>
              <w:autoSpaceDE w:val="0"/>
              <w:autoSpaceDN w:val="0"/>
              <w:adjustRightInd w:val="0"/>
              <w:spacing w:line="240" w:lineRule="atLeast"/>
              <w:ind w:left="108"/>
              <w:jc w:val="center"/>
              <w:rPr>
                <w:bCs/>
                <w:lang w:val="en-US"/>
              </w:rPr>
            </w:pPr>
            <w:r w:rsidRPr="00543C3C">
              <w:rPr>
                <w:bCs/>
                <w:lang w:val="en-US"/>
              </w:rPr>
              <w:t>-</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Некоммерческих   партнерств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6</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Автономных   некоммерческих   организаций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Ассоциаций   (союзов)   юридических лиц</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Профессиональных   союзов</w:t>
            </w:r>
          </w:p>
        </w:tc>
        <w:tc>
          <w:tcPr>
            <w:tcW w:w="830" w:type="pct"/>
          </w:tcPr>
          <w:p w:rsidR="00C655C4" w:rsidRPr="00543C3C" w:rsidRDefault="00C655C4" w:rsidP="00D504EA">
            <w:pPr>
              <w:autoSpaceDE w:val="0"/>
              <w:autoSpaceDN w:val="0"/>
              <w:adjustRightInd w:val="0"/>
              <w:spacing w:line="240" w:lineRule="atLeast"/>
              <w:ind w:left="108"/>
              <w:jc w:val="center"/>
              <w:rPr>
                <w:bCs/>
                <w:lang w:val="en-US"/>
              </w:rPr>
            </w:pPr>
            <w:r w:rsidRPr="00543C3C">
              <w:rPr>
                <w:bCs/>
                <w:lang w:val="en-US"/>
              </w:rPr>
              <w:t>-</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Товариществ  собственников  жилья</w:t>
            </w:r>
          </w:p>
        </w:tc>
        <w:tc>
          <w:tcPr>
            <w:tcW w:w="830" w:type="pct"/>
          </w:tcPr>
          <w:p w:rsidR="00C655C4" w:rsidRPr="00543C3C" w:rsidRDefault="00C655C4" w:rsidP="00D504EA">
            <w:pPr>
              <w:autoSpaceDE w:val="0"/>
              <w:autoSpaceDN w:val="0"/>
              <w:adjustRightInd w:val="0"/>
              <w:spacing w:line="240" w:lineRule="atLeast"/>
              <w:ind w:left="108"/>
              <w:jc w:val="center"/>
              <w:rPr>
                <w:bCs/>
                <w:lang w:val="en-US"/>
              </w:rPr>
            </w:pPr>
            <w:r w:rsidRPr="00543C3C">
              <w:rPr>
                <w:bCs/>
                <w:lang w:val="en-US"/>
              </w:rPr>
              <w:t>-</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Территориальных отделений политических партий</w:t>
            </w:r>
          </w:p>
        </w:tc>
        <w:tc>
          <w:tcPr>
            <w:tcW w:w="830" w:type="pct"/>
          </w:tcPr>
          <w:p w:rsidR="00C655C4" w:rsidRPr="00543C3C" w:rsidRDefault="00C655C4" w:rsidP="00D504EA">
            <w:pPr>
              <w:autoSpaceDE w:val="0"/>
              <w:autoSpaceDN w:val="0"/>
              <w:adjustRightInd w:val="0"/>
              <w:spacing w:line="240" w:lineRule="atLeast"/>
              <w:ind w:left="108"/>
              <w:jc w:val="center"/>
              <w:rPr>
                <w:bCs/>
                <w:lang w:val="en-US"/>
              </w:rPr>
            </w:pPr>
            <w:r w:rsidRPr="00543C3C">
              <w:rPr>
                <w:bCs/>
                <w:lang w:val="en-US"/>
              </w:rPr>
              <w:t>-</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pPr>
            <w:r w:rsidRPr="00543C3C">
              <w:t xml:space="preserve">        Территориальных отделений общественных объединений</w:t>
            </w:r>
          </w:p>
        </w:tc>
        <w:tc>
          <w:tcPr>
            <w:tcW w:w="830" w:type="pct"/>
          </w:tcPr>
          <w:p w:rsidR="00C655C4" w:rsidRPr="00543C3C" w:rsidRDefault="00C655C4" w:rsidP="00D504EA">
            <w:pPr>
              <w:autoSpaceDE w:val="0"/>
              <w:autoSpaceDN w:val="0"/>
              <w:adjustRightInd w:val="0"/>
              <w:spacing w:line="240" w:lineRule="atLeast"/>
              <w:ind w:left="108"/>
              <w:jc w:val="center"/>
              <w:rPr>
                <w:bCs/>
                <w:lang w:val="en-US"/>
              </w:rPr>
            </w:pPr>
            <w:r w:rsidRPr="00543C3C">
              <w:rPr>
                <w:bCs/>
                <w:lang w:val="en-US"/>
              </w:rPr>
              <w:t>-</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 xml:space="preserve">Зарегистрировано прекращение деятельности некоммерческих организаций, их филиалов и представительств, в том числе: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16</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а) в связи с ликвидацией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14</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 xml:space="preserve">б) в связи с реорганизацией, в том числе в форме: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pPr>
            <w:r w:rsidRPr="00543C3C">
              <w:t xml:space="preserve">      - присоединения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Внесено изменений в сведения Государственного реестра юридических лиц в связи с принятием решений о ликвидации (записей о нахождении юридических лиц в процессе ликвидации), в том числе:</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167</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pPr>
            <w:r w:rsidRPr="00543C3C">
              <w:t xml:space="preserve">        - коммерческих организаций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145</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pPr>
            <w:r w:rsidRPr="00543C3C">
              <w:t xml:space="preserve">        - некоммерческих организаций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22</w:t>
            </w:r>
          </w:p>
        </w:tc>
      </w:tr>
      <w:tr w:rsidR="00C655C4" w:rsidRPr="00543C3C" w:rsidTr="00C655C4">
        <w:tc>
          <w:tcPr>
            <w:tcW w:w="4170" w:type="pct"/>
          </w:tcPr>
          <w:p w:rsidR="00C655C4" w:rsidRPr="00543C3C" w:rsidRDefault="00C655C4" w:rsidP="00D504EA">
            <w:pPr>
              <w:tabs>
                <w:tab w:val="left" w:pos="3312"/>
              </w:tabs>
              <w:autoSpaceDE w:val="0"/>
              <w:autoSpaceDN w:val="0"/>
              <w:adjustRightInd w:val="0"/>
              <w:spacing w:line="240" w:lineRule="atLeast"/>
              <w:ind w:left="108"/>
              <w:jc w:val="both"/>
              <w:rPr>
                <w:bCs/>
              </w:rPr>
            </w:pPr>
            <w:r w:rsidRPr="00543C3C">
              <w:rPr>
                <w:bCs/>
              </w:rPr>
              <w:t xml:space="preserve">3. Зарегистрировано  изменений  в учредительные документы коммерческих и некоммерческих организаций, внесено изменений в сведения Государственного реестра юридических лиц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1404</w:t>
            </w:r>
          </w:p>
        </w:tc>
      </w:tr>
      <w:tr w:rsidR="00C655C4" w:rsidRPr="00543C3C" w:rsidTr="00C655C4">
        <w:trPr>
          <w:trHeight w:val="440"/>
        </w:trPr>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 xml:space="preserve">4. Из общего количества внесенных в Государственный реестр юридических лиц созданы путем учреждения, в том числе </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136</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pPr>
            <w:r w:rsidRPr="00543C3C">
              <w:t xml:space="preserve">        - коммерческих организаций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104</w:t>
            </w:r>
          </w:p>
        </w:tc>
      </w:tr>
      <w:tr w:rsidR="00C655C4" w:rsidRPr="00543C3C" w:rsidTr="00C655C4">
        <w:tc>
          <w:tcPr>
            <w:tcW w:w="4170" w:type="pct"/>
          </w:tcPr>
          <w:p w:rsidR="00C655C4" w:rsidRPr="00543C3C" w:rsidRDefault="00C655C4" w:rsidP="00D504EA">
            <w:pPr>
              <w:autoSpaceDE w:val="0"/>
              <w:autoSpaceDN w:val="0"/>
              <w:adjustRightInd w:val="0"/>
              <w:spacing w:line="240" w:lineRule="atLeast"/>
              <w:ind w:left="108"/>
              <w:jc w:val="both"/>
            </w:pPr>
            <w:r w:rsidRPr="00543C3C">
              <w:t xml:space="preserve">        - некоммерческих организаций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32</w:t>
            </w:r>
          </w:p>
        </w:tc>
      </w:tr>
      <w:tr w:rsidR="00C655C4" w:rsidRPr="00543C3C" w:rsidTr="00C655C4">
        <w:trPr>
          <w:trHeight w:val="440"/>
        </w:trPr>
        <w:tc>
          <w:tcPr>
            <w:tcW w:w="4170" w:type="pct"/>
          </w:tcPr>
          <w:p w:rsidR="00C655C4" w:rsidRPr="00543C3C" w:rsidRDefault="00C655C4" w:rsidP="00D504EA">
            <w:pPr>
              <w:autoSpaceDE w:val="0"/>
              <w:autoSpaceDN w:val="0"/>
              <w:adjustRightInd w:val="0"/>
              <w:spacing w:line="240" w:lineRule="atLeast"/>
              <w:ind w:left="108"/>
              <w:jc w:val="both"/>
              <w:rPr>
                <w:bCs/>
              </w:rPr>
            </w:pPr>
            <w:r w:rsidRPr="00543C3C">
              <w:rPr>
                <w:bCs/>
              </w:rPr>
              <w:t>5. Вынесено решений об отказе в государственной регистрации юридических лиц, регистрационном учете филиалов и представительств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26</w:t>
            </w:r>
          </w:p>
        </w:tc>
      </w:tr>
      <w:tr w:rsidR="00C655C4" w:rsidRPr="00543C3C" w:rsidTr="00C655C4">
        <w:tc>
          <w:tcPr>
            <w:tcW w:w="4170" w:type="pct"/>
          </w:tcPr>
          <w:p w:rsidR="00C655C4" w:rsidRPr="00543C3C" w:rsidRDefault="00C655C4" w:rsidP="00D504EA">
            <w:pPr>
              <w:keepNext/>
              <w:keepLines/>
              <w:autoSpaceDE w:val="0"/>
              <w:autoSpaceDN w:val="0"/>
              <w:adjustRightInd w:val="0"/>
              <w:spacing w:line="240" w:lineRule="atLeast"/>
              <w:ind w:left="130"/>
            </w:pPr>
            <w:r w:rsidRPr="00543C3C">
              <w:rPr>
                <w:bCs/>
              </w:rPr>
              <w:lastRenderedPageBreak/>
              <w:t>6. Всего внесено в Государственный реестр индивидуальных предпринимателей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2222</w:t>
            </w:r>
          </w:p>
        </w:tc>
      </w:tr>
      <w:tr w:rsidR="00C655C4" w:rsidRPr="00543C3C" w:rsidTr="00C655C4">
        <w:tc>
          <w:tcPr>
            <w:tcW w:w="4170" w:type="pct"/>
          </w:tcPr>
          <w:p w:rsidR="00C655C4" w:rsidRPr="00543C3C" w:rsidRDefault="00C655C4" w:rsidP="00D504EA">
            <w:pPr>
              <w:keepNext/>
              <w:keepLines/>
              <w:autoSpaceDE w:val="0"/>
              <w:autoSpaceDN w:val="0"/>
              <w:adjustRightInd w:val="0"/>
              <w:spacing w:line="240" w:lineRule="atLeast"/>
              <w:ind w:left="130"/>
            </w:pPr>
            <w:r w:rsidRPr="00543C3C">
              <w:rPr>
                <w:bCs/>
              </w:rPr>
              <w:t>7. Всего внесено в Государственный реестр крестьянских (фермерских) хозяйств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120</w:t>
            </w:r>
          </w:p>
        </w:tc>
      </w:tr>
      <w:tr w:rsidR="00C655C4" w:rsidRPr="00543C3C" w:rsidTr="00C655C4">
        <w:tc>
          <w:tcPr>
            <w:tcW w:w="4170" w:type="pct"/>
          </w:tcPr>
          <w:p w:rsidR="00C655C4" w:rsidRPr="00543C3C" w:rsidRDefault="00C655C4" w:rsidP="00D504EA">
            <w:pPr>
              <w:keepNext/>
              <w:keepLines/>
              <w:autoSpaceDE w:val="0"/>
              <w:autoSpaceDN w:val="0"/>
              <w:adjustRightInd w:val="0"/>
              <w:spacing w:line="240" w:lineRule="atLeast"/>
              <w:ind w:left="130"/>
            </w:pPr>
            <w:r w:rsidRPr="00543C3C">
              <w:t>8.  Зарегистрировано  прекращение  деятельности индивидуальных предпринимателей, крестьянских (фермерских) хозяйств, зарегистрированных до вступления в силу Закона Приднестровской Молдавской Республики "О государственной регистрации юридических лиц и индивидуальных предпринимателей"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22</w:t>
            </w:r>
          </w:p>
        </w:tc>
      </w:tr>
      <w:tr w:rsidR="00C655C4" w:rsidRPr="00543C3C" w:rsidTr="00C655C4">
        <w:tc>
          <w:tcPr>
            <w:tcW w:w="4170" w:type="pct"/>
          </w:tcPr>
          <w:p w:rsidR="00C655C4" w:rsidRPr="00543C3C" w:rsidRDefault="00C655C4" w:rsidP="00D504EA">
            <w:pPr>
              <w:keepNext/>
              <w:keepLines/>
              <w:autoSpaceDE w:val="0"/>
              <w:autoSpaceDN w:val="0"/>
              <w:adjustRightInd w:val="0"/>
              <w:spacing w:line="240" w:lineRule="atLeast"/>
              <w:ind w:left="130"/>
            </w:pPr>
            <w:r w:rsidRPr="00543C3C">
              <w:t>9.  Зарегистрировано  прекращение деятельности индивидуальных предпринимателей, крестьянских (фермерских хозяйств), зарегистрированных после вступления в силу Закона Приднестровской Молдавской Республики "О государственной регистрации юридических лиц и индивидуальных предпринимателей"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287</w:t>
            </w:r>
          </w:p>
        </w:tc>
      </w:tr>
      <w:tr w:rsidR="00C655C4" w:rsidRPr="00543C3C" w:rsidTr="00C655C4">
        <w:tc>
          <w:tcPr>
            <w:tcW w:w="4170" w:type="pct"/>
          </w:tcPr>
          <w:p w:rsidR="00C655C4" w:rsidRPr="00543C3C" w:rsidRDefault="00C655C4" w:rsidP="00D504EA">
            <w:pPr>
              <w:keepNext/>
              <w:keepLines/>
              <w:autoSpaceDE w:val="0"/>
              <w:autoSpaceDN w:val="0"/>
              <w:adjustRightInd w:val="0"/>
              <w:spacing w:line="240" w:lineRule="atLeast"/>
              <w:ind w:left="130"/>
            </w:pPr>
            <w:r w:rsidRPr="00543C3C">
              <w:t>10. Всего совершено регистрационных действий в связи с перерегистрацией индивидуальных предпринимателей, крестьянских  (фермерских) хозяйств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591</w:t>
            </w:r>
          </w:p>
        </w:tc>
      </w:tr>
      <w:tr w:rsidR="00C655C4" w:rsidRPr="00543C3C" w:rsidTr="00C655C4">
        <w:tc>
          <w:tcPr>
            <w:tcW w:w="4170" w:type="pct"/>
          </w:tcPr>
          <w:p w:rsidR="00C655C4" w:rsidRPr="00543C3C" w:rsidRDefault="00C655C4" w:rsidP="00D504EA">
            <w:pPr>
              <w:keepNext/>
              <w:keepLines/>
              <w:autoSpaceDE w:val="0"/>
              <w:autoSpaceDN w:val="0"/>
              <w:adjustRightInd w:val="0"/>
              <w:spacing w:line="240" w:lineRule="atLeast"/>
              <w:ind w:left="130"/>
            </w:pPr>
            <w:r w:rsidRPr="00543C3C">
              <w:t>11. Внесено записей о признании государственной регистрации индивидуальных предпринимателей, крестьянских (фермерских) хозяйств утратившей силу</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308</w:t>
            </w:r>
          </w:p>
        </w:tc>
      </w:tr>
      <w:tr w:rsidR="00C655C4" w:rsidRPr="00543C3C" w:rsidTr="00C655C4">
        <w:tc>
          <w:tcPr>
            <w:tcW w:w="4170" w:type="pct"/>
          </w:tcPr>
          <w:p w:rsidR="00C655C4" w:rsidRPr="00543C3C" w:rsidRDefault="00C655C4" w:rsidP="00D504EA">
            <w:pPr>
              <w:keepNext/>
              <w:keepLines/>
              <w:autoSpaceDE w:val="0"/>
              <w:autoSpaceDN w:val="0"/>
              <w:adjustRightInd w:val="0"/>
              <w:spacing w:line="240" w:lineRule="atLeast"/>
              <w:ind w:left="130"/>
            </w:pPr>
            <w:r w:rsidRPr="00543C3C">
              <w:t>12. Вынесено решений об отказе в государственной регистрации индивидуальных предпринимателей, крестьянских (фермерских) хозяйств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w:t>
            </w:r>
          </w:p>
        </w:tc>
      </w:tr>
      <w:tr w:rsidR="00C655C4" w:rsidRPr="00543C3C" w:rsidTr="00C655C4">
        <w:tc>
          <w:tcPr>
            <w:tcW w:w="4170" w:type="pct"/>
          </w:tcPr>
          <w:p w:rsidR="00C655C4" w:rsidRPr="00543C3C" w:rsidRDefault="00C655C4" w:rsidP="00D504EA">
            <w:pPr>
              <w:keepNext/>
              <w:keepLines/>
              <w:autoSpaceDE w:val="0"/>
              <w:autoSpaceDN w:val="0"/>
              <w:adjustRightInd w:val="0"/>
              <w:spacing w:line="240" w:lineRule="atLeast"/>
              <w:ind w:left="130"/>
            </w:pPr>
            <w:r w:rsidRPr="00543C3C">
              <w:t xml:space="preserve">13. Всего подготовлено пакетов документов по обращениям заявителей за </w:t>
            </w:r>
            <w:proofErr w:type="spellStart"/>
            <w:r w:rsidRPr="00543C3C">
              <w:t>предрегистрационной</w:t>
            </w:r>
            <w:proofErr w:type="spellEnd"/>
            <w:r w:rsidRPr="00543C3C">
              <w:t xml:space="preserve"> подготовкой документов</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340</w:t>
            </w:r>
          </w:p>
        </w:tc>
      </w:tr>
      <w:tr w:rsidR="00C655C4" w:rsidRPr="00543C3C" w:rsidTr="00C655C4">
        <w:tc>
          <w:tcPr>
            <w:tcW w:w="4170" w:type="pct"/>
          </w:tcPr>
          <w:p w:rsidR="00C655C4" w:rsidRPr="00543C3C" w:rsidRDefault="00C655C4" w:rsidP="00B04815">
            <w:pPr>
              <w:pStyle w:val="1"/>
              <w:rPr>
                <w:b w:val="0"/>
                <w:color w:val="auto"/>
                <w:sz w:val="24"/>
                <w:szCs w:val="24"/>
              </w:rPr>
            </w:pPr>
            <w:r w:rsidRPr="00543C3C">
              <w:rPr>
                <w:b w:val="0"/>
                <w:color w:val="auto"/>
                <w:sz w:val="24"/>
                <w:szCs w:val="24"/>
              </w:rPr>
              <w:t>14. Выдано лицензий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279</w:t>
            </w:r>
          </w:p>
        </w:tc>
      </w:tr>
      <w:tr w:rsidR="00C655C4" w:rsidRPr="00543C3C" w:rsidTr="00C655C4">
        <w:tc>
          <w:tcPr>
            <w:tcW w:w="4170" w:type="pct"/>
          </w:tcPr>
          <w:p w:rsidR="00C655C4" w:rsidRPr="00543C3C" w:rsidRDefault="00C655C4" w:rsidP="00B04815">
            <w:pPr>
              <w:pStyle w:val="1"/>
              <w:rPr>
                <w:b w:val="0"/>
                <w:color w:val="auto"/>
                <w:sz w:val="24"/>
                <w:szCs w:val="24"/>
              </w:rPr>
            </w:pPr>
            <w:r w:rsidRPr="00543C3C">
              <w:rPr>
                <w:b w:val="0"/>
                <w:color w:val="auto"/>
                <w:sz w:val="24"/>
                <w:szCs w:val="24"/>
              </w:rPr>
              <w:t>15. Отказано в выдаче лицензий</w:t>
            </w:r>
          </w:p>
        </w:tc>
        <w:tc>
          <w:tcPr>
            <w:tcW w:w="830" w:type="pct"/>
          </w:tcPr>
          <w:p w:rsidR="00C655C4" w:rsidRPr="00543C3C" w:rsidRDefault="00C655C4" w:rsidP="00D504EA">
            <w:pPr>
              <w:autoSpaceDE w:val="0"/>
              <w:autoSpaceDN w:val="0"/>
              <w:adjustRightInd w:val="0"/>
              <w:spacing w:line="240" w:lineRule="atLeast"/>
              <w:ind w:left="108"/>
              <w:jc w:val="center"/>
              <w:rPr>
                <w:bCs/>
              </w:rPr>
            </w:pPr>
            <w:r w:rsidRPr="00543C3C">
              <w:rPr>
                <w:bCs/>
              </w:rPr>
              <w:t>6</w:t>
            </w:r>
          </w:p>
        </w:tc>
      </w:tr>
    </w:tbl>
    <w:p w:rsidR="00F77391" w:rsidRPr="00543C3C" w:rsidRDefault="00F77391" w:rsidP="00F77391">
      <w:pPr>
        <w:autoSpaceDE w:val="0"/>
        <w:autoSpaceDN w:val="0"/>
        <w:adjustRightInd w:val="0"/>
        <w:rPr>
          <w:b/>
          <w:bCs/>
        </w:rPr>
      </w:pPr>
    </w:p>
    <w:p w:rsidR="002B552B" w:rsidRPr="00543C3C" w:rsidRDefault="002B552B" w:rsidP="00115FCC">
      <w:pPr>
        <w:rPr>
          <w:b/>
        </w:rPr>
      </w:pPr>
    </w:p>
    <w:p w:rsidR="00531C3E" w:rsidRPr="00543C3C" w:rsidRDefault="001836AD" w:rsidP="00606E8E">
      <w:pPr>
        <w:keepNext/>
        <w:keepLines/>
        <w:autoSpaceDE w:val="0"/>
        <w:autoSpaceDN w:val="0"/>
        <w:adjustRightInd w:val="0"/>
        <w:spacing w:line="240" w:lineRule="atLeast"/>
        <w:jc w:val="both"/>
      </w:pPr>
      <w:r w:rsidRPr="00543C3C">
        <w:rPr>
          <w:i/>
        </w:rPr>
        <w:t>8</w:t>
      </w:r>
      <w:r w:rsidR="00606E8E" w:rsidRPr="00543C3C">
        <w:rPr>
          <w:i/>
        </w:rPr>
        <w:t>.2.</w:t>
      </w:r>
      <w:r w:rsidR="00606E8E" w:rsidRPr="00543C3C">
        <w:t xml:space="preserve"> Отчет о зарегистрированных правах на недвижимое имущество и сделок с ним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9637"/>
        <w:gridCol w:w="1362"/>
      </w:tblGrid>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p>
        </w:tc>
        <w:tc>
          <w:tcPr>
            <w:tcW w:w="619" w:type="pct"/>
          </w:tcPr>
          <w:p w:rsidR="00C655C4" w:rsidRPr="00543C3C" w:rsidRDefault="00C655C4" w:rsidP="00D504EA">
            <w:pPr>
              <w:keepNext/>
              <w:keepLines/>
              <w:autoSpaceDE w:val="0"/>
              <w:autoSpaceDN w:val="0"/>
              <w:adjustRightInd w:val="0"/>
              <w:spacing w:line="240" w:lineRule="atLeast"/>
              <w:jc w:val="center"/>
              <w:rPr>
                <w:bCs/>
              </w:rPr>
            </w:pPr>
            <w:r w:rsidRPr="00543C3C">
              <w:rPr>
                <w:bCs/>
                <w:lang w:val="en-US"/>
              </w:rPr>
              <w:t>I</w:t>
            </w:r>
            <w:r w:rsidRPr="00543C3C">
              <w:rPr>
                <w:bCs/>
              </w:rPr>
              <w:t xml:space="preserve"> полугодие 2017г.</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1. Всего принято документов</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14342</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2. Отказано</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167</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3. Всего (совершено) сделок</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3374</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 xml:space="preserve">- купли-продажи </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2138</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 xml:space="preserve">- дарение </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735</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 xml:space="preserve">- мена </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18</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 xml:space="preserve">- отчуждение с условием пожизненного содержания </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41</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 xml:space="preserve">- аренда </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337</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 xml:space="preserve">- ипотека </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104</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4. Всего зарегистрировано прав (сумма подпунктов)</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11238</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На основании сделок (кроме сделок при приватизации)</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3241</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При приватизации</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460</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При наследовании</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2331</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По судебному решению</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227</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При оформлении в собственность недвижимости членами ЖСК, ГСК и т.д.</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119</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В связи с определением доли</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55</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Ввод в эксплуатацию, узаконивание самовольного строительства и перепланировка</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1166</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Первичная регистрация (регистрация прав, возникших до 10.09.2001 г.)</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358</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По иным основаниям</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3300</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5. Зарегистрировано прав государственной собственности</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80</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6. Зарегистрировано прав муниципальной собственности</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459</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7. Зарегистрировано прав частной собственности</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8663</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8. Зарегистрировано прав хозяйственного ведения</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26</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9. Зарегистрировано прав оперативного управления</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32</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10. Зарегистрировано прав пожизненного наследуемого владения земельным участком</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1253</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11. Зарегистрировано арестов</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70</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12. Зарегистрировано сервитутов</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1</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13. Зарегистрировано бесхозного недвижимого имущества</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2</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14. Зарегистрировано изменения в реестр прав на недвижимое имущество и сделок с ним</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2358</w:t>
            </w:r>
          </w:p>
        </w:tc>
      </w:tr>
      <w:tr w:rsidR="00C655C4" w:rsidRPr="00543C3C" w:rsidTr="00C655C4">
        <w:tc>
          <w:tcPr>
            <w:tcW w:w="4381" w:type="pct"/>
          </w:tcPr>
          <w:p w:rsidR="00C655C4" w:rsidRPr="00543C3C" w:rsidRDefault="00C655C4" w:rsidP="00D504EA">
            <w:pPr>
              <w:keepNext/>
              <w:keepLines/>
              <w:autoSpaceDE w:val="0"/>
              <w:autoSpaceDN w:val="0"/>
              <w:adjustRightInd w:val="0"/>
              <w:spacing w:line="240" w:lineRule="atLeast"/>
              <w:ind w:left="90"/>
            </w:pPr>
            <w:r w:rsidRPr="00543C3C">
              <w:t>15. Право долгосрочного пользования земельным участком</w:t>
            </w:r>
          </w:p>
        </w:tc>
        <w:tc>
          <w:tcPr>
            <w:tcW w:w="619" w:type="pct"/>
            <w:vAlign w:val="center"/>
          </w:tcPr>
          <w:p w:rsidR="00C655C4" w:rsidRPr="00543C3C" w:rsidRDefault="00C655C4" w:rsidP="00D504EA">
            <w:pPr>
              <w:keepNext/>
              <w:keepLines/>
              <w:autoSpaceDE w:val="0"/>
              <w:autoSpaceDN w:val="0"/>
              <w:adjustRightInd w:val="0"/>
              <w:ind w:left="75" w:right="75"/>
              <w:jc w:val="center"/>
              <w:rPr>
                <w:rFonts w:eastAsia="Calibri"/>
              </w:rPr>
            </w:pPr>
            <w:r w:rsidRPr="00543C3C">
              <w:rPr>
                <w:rFonts w:eastAsia="Calibri"/>
              </w:rPr>
              <w:t>728</w:t>
            </w:r>
          </w:p>
        </w:tc>
      </w:tr>
    </w:tbl>
    <w:p w:rsidR="00543C3C" w:rsidRPr="00543C3C" w:rsidRDefault="00543C3C">
      <w:pPr>
        <w:spacing w:after="200" w:line="276" w:lineRule="auto"/>
        <w:rPr>
          <w:b/>
          <w:i/>
        </w:rPr>
      </w:pPr>
      <w:r w:rsidRPr="00543C3C">
        <w:rPr>
          <w:b/>
          <w:i/>
        </w:rPr>
        <w:br w:type="page"/>
      </w:r>
    </w:p>
    <w:p w:rsidR="00572186" w:rsidRPr="00543C3C" w:rsidRDefault="001836AD" w:rsidP="000E419B">
      <w:pPr>
        <w:autoSpaceDE w:val="0"/>
        <w:autoSpaceDN w:val="0"/>
        <w:adjustRightInd w:val="0"/>
        <w:ind w:firstLine="709"/>
        <w:jc w:val="both"/>
        <w:rPr>
          <w:bCs/>
          <w:iCs/>
        </w:rPr>
      </w:pPr>
      <w:r w:rsidRPr="00543C3C">
        <w:rPr>
          <w:i/>
        </w:rPr>
        <w:t>8</w:t>
      </w:r>
      <w:r w:rsidR="00531C3E" w:rsidRPr="00543C3C">
        <w:rPr>
          <w:i/>
        </w:rPr>
        <w:t>.3.</w:t>
      </w:r>
      <w:r w:rsidR="00531C3E" w:rsidRPr="00543C3C">
        <w:t xml:space="preserve"> </w:t>
      </w:r>
      <w:r w:rsidR="00531C3E" w:rsidRPr="00543C3C">
        <w:rPr>
          <w:bCs/>
          <w:iCs/>
        </w:rPr>
        <w:t xml:space="preserve">Отчет Управления нотариата Государственной службы регистрации и нотариата Министерства юстиции Приднестровской Молдавской Республики </w:t>
      </w:r>
    </w:p>
    <w:p w:rsidR="00531C3E" w:rsidRPr="00543C3C" w:rsidRDefault="00531C3E" w:rsidP="000E419B">
      <w:pPr>
        <w:autoSpaceDE w:val="0"/>
        <w:autoSpaceDN w:val="0"/>
        <w:adjustRightInd w:val="0"/>
        <w:ind w:firstLine="709"/>
        <w:jc w:val="center"/>
      </w:pPr>
      <w:r w:rsidRPr="00543C3C">
        <w:t xml:space="preserve">Данные о нотариальных действиях, совершённых государственными нотариусами </w:t>
      </w:r>
    </w:p>
    <w:tbl>
      <w:tblPr>
        <w:tblW w:w="5000" w:type="pct"/>
        <w:tblCellMar>
          <w:left w:w="40" w:type="dxa"/>
          <w:right w:w="40" w:type="dxa"/>
        </w:tblCellMar>
        <w:tblLook w:val="00BF"/>
      </w:tblPr>
      <w:tblGrid>
        <w:gridCol w:w="8683"/>
        <w:gridCol w:w="2316"/>
      </w:tblGrid>
      <w:tr w:rsidR="00C655C4" w:rsidRPr="00543C3C" w:rsidTr="00C655C4">
        <w:trPr>
          <w:trHeight w:val="587"/>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215" w:right="230"/>
            </w:pPr>
            <w:r w:rsidRPr="00543C3C">
              <w:t>Наименование нотариальных действий</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60" w:right="123"/>
              <w:jc w:val="center"/>
            </w:pPr>
            <w:r w:rsidRPr="00543C3C">
              <w:t>1 полугодие</w:t>
            </w:r>
          </w:p>
          <w:p w:rsidR="00C655C4" w:rsidRPr="00543C3C" w:rsidRDefault="00C655C4" w:rsidP="000E419B">
            <w:pPr>
              <w:keepNext/>
              <w:keepLines/>
              <w:autoSpaceDE w:val="0"/>
              <w:autoSpaceDN w:val="0"/>
              <w:adjustRightInd w:val="0"/>
              <w:ind w:left="160" w:right="123"/>
              <w:jc w:val="center"/>
            </w:pPr>
            <w:r w:rsidRPr="00543C3C">
              <w:t>2017</w:t>
            </w:r>
          </w:p>
        </w:tc>
      </w:tr>
      <w:tr w:rsidR="00C655C4" w:rsidRPr="00543C3C" w:rsidTr="00C655C4">
        <w:trPr>
          <w:trHeight w:val="396"/>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1. Удостоверено сделок с правами на землю</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131</w:t>
            </w:r>
          </w:p>
        </w:tc>
      </w:tr>
      <w:tr w:rsidR="00C655C4" w:rsidRPr="00543C3C" w:rsidTr="00C655C4">
        <w:trPr>
          <w:trHeight w:val="498"/>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2. Удостоверено договоров отчуждения недвижимого имущества</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289</w:t>
            </w:r>
          </w:p>
        </w:tc>
      </w:tr>
      <w:tr w:rsidR="00C655C4" w:rsidRPr="00543C3C" w:rsidTr="00C655C4">
        <w:trPr>
          <w:trHeight w:val="485"/>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3. Удостоверено договоров отчуждения автотранспортных средств</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7</w:t>
            </w:r>
          </w:p>
        </w:tc>
      </w:tr>
      <w:tr w:rsidR="00C655C4" w:rsidRPr="00543C3C" w:rsidTr="00C655C4">
        <w:trPr>
          <w:trHeight w:val="396"/>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4. Удостоверено прочих договоров</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152</w:t>
            </w:r>
          </w:p>
        </w:tc>
      </w:tr>
      <w:tr w:rsidR="00C655C4" w:rsidRPr="00543C3C" w:rsidTr="00C655C4">
        <w:trPr>
          <w:trHeight w:val="396"/>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5. Удостоверено завещаний</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1028</w:t>
            </w:r>
          </w:p>
        </w:tc>
      </w:tr>
      <w:tr w:rsidR="00C655C4" w:rsidRPr="00543C3C" w:rsidTr="00C655C4">
        <w:trPr>
          <w:trHeight w:val="396"/>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 xml:space="preserve">6. Выдано свидетельств о праве собственности </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36</w:t>
            </w:r>
          </w:p>
        </w:tc>
      </w:tr>
      <w:tr w:rsidR="00C655C4" w:rsidRPr="00543C3C" w:rsidTr="00C655C4">
        <w:trPr>
          <w:trHeight w:val="485"/>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7. Выдано свидетельств о праве на наследство в пользу граждан</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4769</w:t>
            </w:r>
          </w:p>
        </w:tc>
      </w:tr>
      <w:tr w:rsidR="00C655C4" w:rsidRPr="00543C3C" w:rsidTr="00C655C4">
        <w:trPr>
          <w:trHeight w:val="498"/>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8. Выдано свидетельств о праве на наследство в пользу государства</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11</w:t>
            </w:r>
          </w:p>
        </w:tc>
      </w:tr>
      <w:tr w:rsidR="00C655C4" w:rsidRPr="00543C3C" w:rsidTr="00C655C4">
        <w:trPr>
          <w:trHeight w:val="396"/>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9. Удостоверено доверенностей</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8376</w:t>
            </w:r>
          </w:p>
        </w:tc>
      </w:tr>
      <w:tr w:rsidR="00C655C4" w:rsidRPr="00543C3C" w:rsidTr="00C655C4">
        <w:trPr>
          <w:trHeight w:val="339"/>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10. Засвидетельствовано верности переводов</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10</w:t>
            </w:r>
          </w:p>
        </w:tc>
      </w:tr>
      <w:tr w:rsidR="00C655C4" w:rsidRPr="00543C3C" w:rsidTr="00C655C4">
        <w:trPr>
          <w:trHeight w:val="396"/>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11. Засвидетельствовано верности копий</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13284</w:t>
            </w:r>
          </w:p>
        </w:tc>
      </w:tr>
      <w:tr w:rsidR="00C655C4" w:rsidRPr="00543C3C" w:rsidTr="00C655C4">
        <w:trPr>
          <w:trHeight w:val="396"/>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12. Совершено исполнительных надписей</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81</w:t>
            </w:r>
          </w:p>
        </w:tc>
      </w:tr>
      <w:tr w:rsidR="00C655C4" w:rsidRPr="00543C3C" w:rsidTr="00C655C4">
        <w:trPr>
          <w:trHeight w:val="396"/>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13. Совершено прочих нотариальных действий</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5850</w:t>
            </w:r>
          </w:p>
        </w:tc>
      </w:tr>
      <w:tr w:rsidR="00C655C4" w:rsidRPr="00543C3C" w:rsidTr="00C655C4">
        <w:trPr>
          <w:trHeight w:val="327"/>
        </w:trPr>
        <w:tc>
          <w:tcPr>
            <w:tcW w:w="3947"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35"/>
            </w:pPr>
            <w:r w:rsidRPr="00543C3C">
              <w:t>14. Итого нотариальных действий:</w:t>
            </w:r>
          </w:p>
        </w:tc>
        <w:tc>
          <w:tcPr>
            <w:tcW w:w="1053"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jc w:val="center"/>
            </w:pPr>
            <w:r w:rsidRPr="00543C3C">
              <w:t>34024</w:t>
            </w:r>
          </w:p>
        </w:tc>
      </w:tr>
    </w:tbl>
    <w:p w:rsidR="00543C3C" w:rsidRPr="00543C3C" w:rsidRDefault="00543C3C" w:rsidP="00543C3C">
      <w:pPr>
        <w:autoSpaceDE w:val="0"/>
        <w:autoSpaceDN w:val="0"/>
        <w:adjustRightInd w:val="0"/>
        <w:ind w:firstLine="709"/>
        <w:jc w:val="center"/>
      </w:pPr>
    </w:p>
    <w:p w:rsidR="00543C3C" w:rsidRPr="00543C3C" w:rsidRDefault="00543C3C" w:rsidP="00543C3C">
      <w:pPr>
        <w:autoSpaceDE w:val="0"/>
        <w:autoSpaceDN w:val="0"/>
        <w:adjustRightInd w:val="0"/>
        <w:ind w:firstLine="709"/>
        <w:jc w:val="center"/>
      </w:pPr>
      <w:r w:rsidRPr="00543C3C">
        <w:t xml:space="preserve">Данные о нотариальных действиях, совершённых </w:t>
      </w:r>
    </w:p>
    <w:p w:rsidR="00572186" w:rsidRPr="00543C3C" w:rsidRDefault="00543C3C" w:rsidP="00572186">
      <w:pPr>
        <w:autoSpaceDE w:val="0"/>
        <w:autoSpaceDN w:val="0"/>
        <w:adjustRightInd w:val="0"/>
        <w:spacing w:after="240"/>
        <w:jc w:val="center"/>
      </w:pPr>
      <w:r w:rsidRPr="00543C3C">
        <w:t>частными нотариусами Приднестровской Молдавской республики</w:t>
      </w:r>
    </w:p>
    <w:tbl>
      <w:tblPr>
        <w:tblW w:w="5000" w:type="pct"/>
        <w:tblCellMar>
          <w:left w:w="40" w:type="dxa"/>
          <w:right w:w="40" w:type="dxa"/>
        </w:tblCellMar>
        <w:tblLook w:val="00BF"/>
      </w:tblPr>
      <w:tblGrid>
        <w:gridCol w:w="8526"/>
        <w:gridCol w:w="2473"/>
      </w:tblGrid>
      <w:tr w:rsidR="00C655C4" w:rsidRPr="00543C3C" w:rsidTr="00C655C4">
        <w:trPr>
          <w:trHeight w:val="618"/>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75" w:right="174"/>
            </w:pPr>
            <w:r w:rsidRPr="00543C3C">
              <w:t>Наименование нотариальных действий</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20" w:right="81"/>
              <w:jc w:val="center"/>
            </w:pPr>
            <w:r w:rsidRPr="00543C3C">
              <w:t>1 полугодие</w:t>
            </w:r>
          </w:p>
          <w:p w:rsidR="00C655C4" w:rsidRPr="00543C3C" w:rsidRDefault="00C655C4" w:rsidP="000E419B">
            <w:pPr>
              <w:keepNext/>
              <w:keepLines/>
              <w:autoSpaceDE w:val="0"/>
              <w:autoSpaceDN w:val="0"/>
              <w:adjustRightInd w:val="0"/>
              <w:ind w:left="120" w:right="81"/>
              <w:jc w:val="center"/>
            </w:pPr>
            <w:r w:rsidRPr="00543C3C">
              <w:t>2017</w:t>
            </w:r>
          </w:p>
        </w:tc>
      </w:tr>
      <w:tr w:rsidR="00C655C4" w:rsidRPr="00543C3C" w:rsidTr="00C655C4">
        <w:trPr>
          <w:trHeight w:val="417"/>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Удостоверено сделок с правами на землю</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190</w:t>
            </w:r>
          </w:p>
        </w:tc>
      </w:tr>
      <w:tr w:rsidR="00C655C4" w:rsidRPr="00543C3C" w:rsidTr="00C655C4">
        <w:trPr>
          <w:trHeight w:val="524"/>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Удостоверено договоров отчуждения недвижимого имущества</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317</w:t>
            </w:r>
          </w:p>
        </w:tc>
      </w:tr>
      <w:tr w:rsidR="00C655C4" w:rsidRPr="00543C3C" w:rsidTr="00C655C4">
        <w:trPr>
          <w:trHeight w:val="510"/>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Удостоверено договоров отчуждения автотранспортных средств</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22</w:t>
            </w:r>
          </w:p>
        </w:tc>
      </w:tr>
      <w:tr w:rsidR="00C655C4" w:rsidRPr="00543C3C" w:rsidTr="00C655C4">
        <w:trPr>
          <w:trHeight w:val="417"/>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Удостоверено прочих договоров</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349</w:t>
            </w:r>
          </w:p>
        </w:tc>
      </w:tr>
      <w:tr w:rsidR="00C655C4" w:rsidRPr="00543C3C" w:rsidTr="00C655C4">
        <w:trPr>
          <w:trHeight w:val="417"/>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Удостоверено завещаний</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364</w:t>
            </w:r>
          </w:p>
        </w:tc>
      </w:tr>
      <w:tr w:rsidR="00C655C4" w:rsidRPr="00543C3C" w:rsidTr="00C655C4">
        <w:trPr>
          <w:trHeight w:val="417"/>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Удостоверено доверенностей</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17266</w:t>
            </w:r>
          </w:p>
        </w:tc>
      </w:tr>
      <w:tr w:rsidR="00C655C4" w:rsidRPr="00543C3C" w:rsidTr="00C655C4">
        <w:trPr>
          <w:trHeight w:val="417"/>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Верности переводов</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3476</w:t>
            </w:r>
          </w:p>
        </w:tc>
      </w:tr>
      <w:tr w:rsidR="00C655C4" w:rsidRPr="00543C3C" w:rsidTr="00C655C4">
        <w:trPr>
          <w:trHeight w:val="417"/>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Засвидетельствовано верности копий</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6133</w:t>
            </w:r>
          </w:p>
        </w:tc>
      </w:tr>
      <w:tr w:rsidR="00C655C4" w:rsidRPr="00543C3C" w:rsidTr="00C655C4">
        <w:trPr>
          <w:trHeight w:val="417"/>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Совершено исполнительных надписей</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6</w:t>
            </w:r>
          </w:p>
        </w:tc>
      </w:tr>
      <w:tr w:rsidR="00C655C4" w:rsidRPr="00543C3C" w:rsidTr="00C655C4">
        <w:trPr>
          <w:trHeight w:val="417"/>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Совершено прочих нотариальных действий</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autoSpaceDE w:val="0"/>
              <w:autoSpaceDN w:val="0"/>
              <w:adjustRightInd w:val="0"/>
              <w:jc w:val="center"/>
            </w:pPr>
            <w:r w:rsidRPr="00543C3C">
              <w:t>10449</w:t>
            </w:r>
          </w:p>
        </w:tc>
      </w:tr>
      <w:tr w:rsidR="00C655C4" w:rsidRPr="00543C3C" w:rsidTr="00C655C4">
        <w:trPr>
          <w:trHeight w:val="430"/>
        </w:trPr>
        <w:tc>
          <w:tcPr>
            <w:tcW w:w="3876"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ind w:left="103"/>
            </w:pPr>
            <w:r w:rsidRPr="00543C3C">
              <w:t>Итого:</w:t>
            </w:r>
          </w:p>
        </w:tc>
        <w:tc>
          <w:tcPr>
            <w:tcW w:w="1124" w:type="pct"/>
            <w:tcBorders>
              <w:top w:val="single" w:sz="4" w:space="0" w:color="000000"/>
              <w:left w:val="single" w:sz="4" w:space="0" w:color="000000"/>
              <w:bottom w:val="single" w:sz="4" w:space="0" w:color="000000"/>
              <w:right w:val="single" w:sz="4" w:space="0" w:color="000000"/>
            </w:tcBorders>
          </w:tcPr>
          <w:p w:rsidR="00C655C4" w:rsidRPr="00543C3C" w:rsidRDefault="00C655C4" w:rsidP="000E419B">
            <w:pPr>
              <w:keepNext/>
              <w:keepLines/>
              <w:autoSpaceDE w:val="0"/>
              <w:autoSpaceDN w:val="0"/>
              <w:adjustRightInd w:val="0"/>
              <w:jc w:val="center"/>
            </w:pPr>
            <w:r w:rsidRPr="00543C3C">
              <w:t>38572</w:t>
            </w:r>
          </w:p>
        </w:tc>
      </w:tr>
    </w:tbl>
    <w:p w:rsidR="00543C3C" w:rsidRPr="00543C3C" w:rsidRDefault="00543C3C" w:rsidP="00CD298F">
      <w:pPr>
        <w:rPr>
          <w:i/>
        </w:rPr>
      </w:pPr>
    </w:p>
    <w:p w:rsidR="00543C3C" w:rsidRPr="00543C3C" w:rsidRDefault="00543C3C">
      <w:pPr>
        <w:spacing w:after="200" w:line="276" w:lineRule="auto"/>
        <w:rPr>
          <w:i/>
        </w:rPr>
      </w:pPr>
      <w:r w:rsidRPr="00543C3C">
        <w:rPr>
          <w:i/>
        </w:rPr>
        <w:br w:type="page"/>
      </w:r>
    </w:p>
    <w:p w:rsidR="00543C3C" w:rsidRPr="00543C3C" w:rsidRDefault="00543C3C" w:rsidP="00CD298F">
      <w:pPr>
        <w:rPr>
          <w:i/>
        </w:rPr>
      </w:pPr>
    </w:p>
    <w:p w:rsidR="00724CE0" w:rsidRPr="00543C3C" w:rsidRDefault="00B56AB1" w:rsidP="00CD298F">
      <w:pPr>
        <w:rPr>
          <w:bCs/>
        </w:rPr>
      </w:pPr>
      <w:r w:rsidRPr="00543C3C">
        <w:rPr>
          <w:i/>
        </w:rPr>
        <w:t>8</w:t>
      </w:r>
      <w:r w:rsidR="00724CE0" w:rsidRPr="00543C3C">
        <w:rPr>
          <w:bCs/>
          <w:i/>
        </w:rPr>
        <w:t>.4.</w:t>
      </w:r>
      <w:r w:rsidR="00724CE0" w:rsidRPr="00543C3C">
        <w:rPr>
          <w:bCs/>
        </w:rPr>
        <w:t xml:space="preserve"> Отчет о государственной  регистрации  объектов интеллектуальной собственности </w:t>
      </w:r>
    </w:p>
    <w:p w:rsidR="000E419B" w:rsidRPr="00543C3C" w:rsidRDefault="000E419B" w:rsidP="00CD298F">
      <w:pPr>
        <w:rPr>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5"/>
        <w:gridCol w:w="6712"/>
        <w:gridCol w:w="3225"/>
        <w:gridCol w:w="13"/>
      </w:tblGrid>
      <w:tr w:rsidR="00373545" w:rsidRPr="00543C3C" w:rsidTr="005B36C1">
        <w:trPr>
          <w:trHeight w:val="330"/>
        </w:trPr>
        <w:tc>
          <w:tcPr>
            <w:tcW w:w="532" w:type="pct"/>
            <w:vAlign w:val="center"/>
          </w:tcPr>
          <w:p w:rsidR="00373545" w:rsidRPr="00543C3C" w:rsidRDefault="00373545" w:rsidP="005B36C1">
            <w:pPr>
              <w:jc w:val="center"/>
            </w:pPr>
            <w:r w:rsidRPr="00543C3C">
              <w:rPr>
                <w:b/>
              </w:rPr>
              <w:t xml:space="preserve">№ </w:t>
            </w:r>
            <w:proofErr w:type="spellStart"/>
            <w:proofErr w:type="gramStart"/>
            <w:r w:rsidRPr="00543C3C">
              <w:rPr>
                <w:b/>
              </w:rPr>
              <w:t>п</w:t>
            </w:r>
            <w:proofErr w:type="spellEnd"/>
            <w:proofErr w:type="gramEnd"/>
            <w:r w:rsidRPr="00543C3C">
              <w:rPr>
                <w:b/>
              </w:rPr>
              <w:t>/</w:t>
            </w:r>
            <w:proofErr w:type="spellStart"/>
            <w:r w:rsidRPr="00543C3C">
              <w:rPr>
                <w:b/>
              </w:rPr>
              <w:t>п</w:t>
            </w:r>
            <w:proofErr w:type="spellEnd"/>
          </w:p>
        </w:tc>
        <w:tc>
          <w:tcPr>
            <w:tcW w:w="3014" w:type="pct"/>
            <w:vAlign w:val="center"/>
          </w:tcPr>
          <w:p w:rsidR="00373545" w:rsidRPr="00543C3C" w:rsidRDefault="00373545" w:rsidP="005B36C1">
            <w:pPr>
              <w:jc w:val="center"/>
            </w:pPr>
            <w:r w:rsidRPr="00543C3C">
              <w:rPr>
                <w:b/>
              </w:rPr>
              <w:t>Объект интеллектуальной собственности</w:t>
            </w:r>
          </w:p>
        </w:tc>
        <w:tc>
          <w:tcPr>
            <w:tcW w:w="1454" w:type="pct"/>
            <w:gridSpan w:val="2"/>
            <w:shd w:val="clear" w:color="auto" w:fill="auto"/>
            <w:vAlign w:val="center"/>
          </w:tcPr>
          <w:p w:rsidR="00373545" w:rsidRPr="00543C3C" w:rsidRDefault="00373545" w:rsidP="005B36C1">
            <w:pPr>
              <w:jc w:val="center"/>
              <w:rPr>
                <w:b/>
              </w:rPr>
            </w:pPr>
            <w:r w:rsidRPr="00543C3C">
              <w:rPr>
                <w:b/>
              </w:rPr>
              <w:t>Зарегистрировано</w:t>
            </w:r>
          </w:p>
          <w:p w:rsidR="00373545" w:rsidRPr="00543C3C" w:rsidRDefault="00373545" w:rsidP="005B36C1">
            <w:pPr>
              <w:jc w:val="center"/>
              <w:rPr>
                <w:b/>
              </w:rPr>
            </w:pPr>
            <w:r w:rsidRPr="00543C3C">
              <w:rPr>
                <w:b/>
              </w:rPr>
              <w:t>1-е полугодие</w:t>
            </w:r>
          </w:p>
          <w:p w:rsidR="00373545" w:rsidRPr="00543C3C" w:rsidRDefault="00373545" w:rsidP="005B36C1">
            <w:pPr>
              <w:spacing w:after="200" w:line="276" w:lineRule="auto"/>
              <w:jc w:val="center"/>
            </w:pPr>
            <w:r w:rsidRPr="00543C3C">
              <w:rPr>
                <w:b/>
              </w:rPr>
              <w:lastRenderedPageBreak/>
              <w:t>2017</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lastRenderedPageBreak/>
              <w:t>1</w:t>
            </w:r>
          </w:p>
        </w:tc>
        <w:tc>
          <w:tcPr>
            <w:tcW w:w="3014" w:type="pct"/>
          </w:tcPr>
          <w:p w:rsidR="00373545" w:rsidRPr="00543C3C" w:rsidRDefault="00373545" w:rsidP="000E419B">
            <w:r w:rsidRPr="00543C3C">
              <w:t>Изобретение</w:t>
            </w:r>
          </w:p>
        </w:tc>
        <w:tc>
          <w:tcPr>
            <w:tcW w:w="1448" w:type="pct"/>
            <w:vAlign w:val="center"/>
          </w:tcPr>
          <w:p w:rsidR="00373545" w:rsidRPr="00543C3C" w:rsidRDefault="00373545" w:rsidP="002C78FF">
            <w:pPr>
              <w:jc w:val="center"/>
              <w:rPr>
                <w:b/>
                <w:bCs/>
              </w:rPr>
            </w:pPr>
            <w:r w:rsidRPr="00543C3C">
              <w:rPr>
                <w:b/>
                <w:bCs/>
              </w:rPr>
              <w:t>1</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2</w:t>
            </w:r>
          </w:p>
        </w:tc>
        <w:tc>
          <w:tcPr>
            <w:tcW w:w="3014" w:type="pct"/>
          </w:tcPr>
          <w:p w:rsidR="00373545" w:rsidRPr="00543C3C" w:rsidRDefault="00373545" w:rsidP="000E419B">
            <w:r w:rsidRPr="00543C3C">
              <w:t>Товарный знак</w:t>
            </w:r>
          </w:p>
        </w:tc>
        <w:tc>
          <w:tcPr>
            <w:tcW w:w="1448" w:type="pct"/>
            <w:vAlign w:val="center"/>
          </w:tcPr>
          <w:p w:rsidR="00373545" w:rsidRPr="00543C3C" w:rsidRDefault="00373545" w:rsidP="002C78FF">
            <w:pPr>
              <w:jc w:val="center"/>
              <w:rPr>
                <w:b/>
                <w:bCs/>
              </w:rPr>
            </w:pPr>
            <w:r w:rsidRPr="00543C3C">
              <w:rPr>
                <w:b/>
                <w:bCs/>
              </w:rPr>
              <w:t>18</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3</w:t>
            </w:r>
          </w:p>
        </w:tc>
        <w:tc>
          <w:tcPr>
            <w:tcW w:w="3014" w:type="pct"/>
          </w:tcPr>
          <w:p w:rsidR="00373545" w:rsidRPr="00543C3C" w:rsidRDefault="00373545" w:rsidP="000E419B">
            <w:r w:rsidRPr="00543C3C">
              <w:t>Программа для ЭВМ</w:t>
            </w:r>
          </w:p>
        </w:tc>
        <w:tc>
          <w:tcPr>
            <w:tcW w:w="1448" w:type="pct"/>
            <w:vAlign w:val="center"/>
          </w:tcPr>
          <w:p w:rsidR="00373545" w:rsidRPr="00543C3C" w:rsidRDefault="00373545" w:rsidP="002C78FF">
            <w:pPr>
              <w:jc w:val="center"/>
              <w:rPr>
                <w:b/>
                <w:bCs/>
              </w:rPr>
            </w:pPr>
            <w:r w:rsidRPr="00543C3C">
              <w:rPr>
                <w:b/>
                <w:bCs/>
              </w:rPr>
              <w:t>1</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4</w:t>
            </w:r>
          </w:p>
        </w:tc>
        <w:tc>
          <w:tcPr>
            <w:tcW w:w="3014" w:type="pct"/>
          </w:tcPr>
          <w:p w:rsidR="00373545" w:rsidRPr="00543C3C" w:rsidRDefault="00373545" w:rsidP="000E419B">
            <w:r w:rsidRPr="00543C3C">
              <w:t>Объект авторского права</w:t>
            </w:r>
          </w:p>
        </w:tc>
        <w:tc>
          <w:tcPr>
            <w:tcW w:w="1448" w:type="pct"/>
            <w:vAlign w:val="center"/>
          </w:tcPr>
          <w:p w:rsidR="00373545" w:rsidRPr="00543C3C" w:rsidRDefault="00373545" w:rsidP="002C78FF">
            <w:pPr>
              <w:jc w:val="center"/>
              <w:rPr>
                <w:b/>
                <w:bCs/>
              </w:rPr>
            </w:pPr>
            <w:r w:rsidRPr="00543C3C">
              <w:rPr>
                <w:b/>
                <w:bCs/>
              </w:rPr>
              <w:t>4</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5</w:t>
            </w:r>
          </w:p>
        </w:tc>
        <w:tc>
          <w:tcPr>
            <w:tcW w:w="3014" w:type="pct"/>
          </w:tcPr>
          <w:p w:rsidR="00373545" w:rsidRPr="00543C3C" w:rsidRDefault="00373545" w:rsidP="000E419B">
            <w:r w:rsidRPr="00543C3C">
              <w:t>Договор</w:t>
            </w:r>
          </w:p>
        </w:tc>
        <w:tc>
          <w:tcPr>
            <w:tcW w:w="1448" w:type="pct"/>
            <w:vAlign w:val="center"/>
          </w:tcPr>
          <w:p w:rsidR="00373545" w:rsidRPr="00543C3C" w:rsidRDefault="00373545" w:rsidP="002C78FF">
            <w:pPr>
              <w:jc w:val="center"/>
              <w:rPr>
                <w:b/>
                <w:bCs/>
              </w:rPr>
            </w:pPr>
            <w:r w:rsidRPr="00543C3C">
              <w:rPr>
                <w:b/>
                <w:bCs/>
              </w:rPr>
              <w:t>5</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6</w:t>
            </w:r>
          </w:p>
        </w:tc>
        <w:tc>
          <w:tcPr>
            <w:tcW w:w="3014" w:type="pct"/>
          </w:tcPr>
          <w:p w:rsidR="00373545" w:rsidRPr="00543C3C" w:rsidRDefault="00373545" w:rsidP="000E419B">
            <w:proofErr w:type="spellStart"/>
            <w:r w:rsidRPr="00543C3C">
              <w:t>НИиОКР</w:t>
            </w:r>
            <w:proofErr w:type="spellEnd"/>
          </w:p>
        </w:tc>
        <w:tc>
          <w:tcPr>
            <w:tcW w:w="1448" w:type="pct"/>
            <w:vAlign w:val="center"/>
          </w:tcPr>
          <w:p w:rsidR="00373545" w:rsidRPr="00543C3C" w:rsidRDefault="00373545" w:rsidP="002C78FF">
            <w:pPr>
              <w:jc w:val="center"/>
              <w:rPr>
                <w:b/>
                <w:bCs/>
              </w:rPr>
            </w:pPr>
            <w:r w:rsidRPr="00543C3C">
              <w:rPr>
                <w:b/>
                <w:bCs/>
              </w:rPr>
              <w:t>10</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7</w:t>
            </w:r>
          </w:p>
        </w:tc>
        <w:tc>
          <w:tcPr>
            <w:tcW w:w="3014" w:type="pct"/>
          </w:tcPr>
          <w:p w:rsidR="00373545" w:rsidRPr="00543C3C" w:rsidRDefault="00373545" w:rsidP="000E419B">
            <w:r w:rsidRPr="00543C3C">
              <w:t>Внесение изменений в охранный документ</w:t>
            </w:r>
          </w:p>
        </w:tc>
        <w:tc>
          <w:tcPr>
            <w:tcW w:w="1448" w:type="pct"/>
            <w:vAlign w:val="center"/>
          </w:tcPr>
          <w:p w:rsidR="00373545" w:rsidRPr="00543C3C" w:rsidRDefault="00373545" w:rsidP="002C78FF">
            <w:pPr>
              <w:jc w:val="center"/>
              <w:rPr>
                <w:b/>
                <w:bCs/>
              </w:rPr>
            </w:pPr>
            <w:r w:rsidRPr="00543C3C">
              <w:rPr>
                <w:b/>
                <w:bCs/>
              </w:rPr>
              <w:t>-</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8</w:t>
            </w:r>
          </w:p>
        </w:tc>
        <w:tc>
          <w:tcPr>
            <w:tcW w:w="3014" w:type="pct"/>
          </w:tcPr>
          <w:p w:rsidR="00373545" w:rsidRPr="00543C3C" w:rsidRDefault="00373545" w:rsidP="000E419B">
            <w:r w:rsidRPr="00543C3C">
              <w:t>Дубликат охранного документа</w:t>
            </w:r>
          </w:p>
        </w:tc>
        <w:tc>
          <w:tcPr>
            <w:tcW w:w="1448" w:type="pct"/>
            <w:vAlign w:val="center"/>
          </w:tcPr>
          <w:p w:rsidR="00373545" w:rsidRPr="00543C3C" w:rsidRDefault="00373545" w:rsidP="002C78FF">
            <w:pPr>
              <w:jc w:val="center"/>
              <w:rPr>
                <w:b/>
                <w:bCs/>
              </w:rPr>
            </w:pPr>
            <w:r w:rsidRPr="00543C3C">
              <w:rPr>
                <w:b/>
                <w:bCs/>
              </w:rPr>
              <w:t>-</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9</w:t>
            </w:r>
          </w:p>
        </w:tc>
        <w:tc>
          <w:tcPr>
            <w:tcW w:w="3014" w:type="pct"/>
          </w:tcPr>
          <w:p w:rsidR="00373545" w:rsidRPr="00543C3C" w:rsidRDefault="00373545" w:rsidP="000E419B">
            <w:r w:rsidRPr="00543C3C">
              <w:t>Продление срока действия охранного документа</w:t>
            </w:r>
          </w:p>
        </w:tc>
        <w:tc>
          <w:tcPr>
            <w:tcW w:w="1448" w:type="pct"/>
            <w:vAlign w:val="center"/>
          </w:tcPr>
          <w:p w:rsidR="00373545" w:rsidRPr="00543C3C" w:rsidRDefault="00373545" w:rsidP="002C78FF">
            <w:pPr>
              <w:jc w:val="center"/>
              <w:rPr>
                <w:b/>
                <w:bCs/>
              </w:rPr>
            </w:pPr>
            <w:r w:rsidRPr="00543C3C">
              <w:rPr>
                <w:b/>
                <w:bCs/>
              </w:rPr>
              <w:t>8</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10</w:t>
            </w:r>
          </w:p>
        </w:tc>
        <w:tc>
          <w:tcPr>
            <w:tcW w:w="3014" w:type="pct"/>
          </w:tcPr>
          <w:p w:rsidR="00373545" w:rsidRPr="00543C3C" w:rsidRDefault="00373545" w:rsidP="000E419B">
            <w:r w:rsidRPr="00543C3C">
              <w:t>Восстановление пропущенного заявителем срока представленных документов</w:t>
            </w:r>
          </w:p>
        </w:tc>
        <w:tc>
          <w:tcPr>
            <w:tcW w:w="1448" w:type="pct"/>
            <w:vAlign w:val="center"/>
          </w:tcPr>
          <w:p w:rsidR="00373545" w:rsidRPr="00543C3C" w:rsidRDefault="00373545" w:rsidP="002C78FF">
            <w:pPr>
              <w:jc w:val="center"/>
              <w:rPr>
                <w:b/>
                <w:bCs/>
              </w:rPr>
            </w:pPr>
            <w:r w:rsidRPr="00543C3C">
              <w:rPr>
                <w:b/>
                <w:bCs/>
              </w:rPr>
              <w:t>6</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11</w:t>
            </w:r>
          </w:p>
        </w:tc>
        <w:tc>
          <w:tcPr>
            <w:tcW w:w="3014" w:type="pct"/>
          </w:tcPr>
          <w:p w:rsidR="00373545" w:rsidRPr="00543C3C" w:rsidRDefault="00373545" w:rsidP="000E419B">
            <w:r w:rsidRPr="00543C3C">
              <w:t xml:space="preserve">Ответ на запрос </w:t>
            </w:r>
          </w:p>
        </w:tc>
        <w:tc>
          <w:tcPr>
            <w:tcW w:w="1448" w:type="pct"/>
            <w:vAlign w:val="center"/>
          </w:tcPr>
          <w:p w:rsidR="00373545" w:rsidRPr="00543C3C" w:rsidRDefault="00373545" w:rsidP="002C78FF">
            <w:pPr>
              <w:jc w:val="center"/>
              <w:rPr>
                <w:b/>
                <w:bCs/>
              </w:rPr>
            </w:pPr>
            <w:r w:rsidRPr="00543C3C">
              <w:rPr>
                <w:b/>
                <w:bCs/>
              </w:rPr>
              <w:t>6</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12</w:t>
            </w:r>
          </w:p>
        </w:tc>
        <w:tc>
          <w:tcPr>
            <w:tcW w:w="3014" w:type="pct"/>
          </w:tcPr>
          <w:p w:rsidR="00373545" w:rsidRPr="00543C3C" w:rsidRDefault="00373545" w:rsidP="000E419B">
            <w:r w:rsidRPr="00543C3C">
              <w:t>Проверка фирменного наименования</w:t>
            </w:r>
          </w:p>
        </w:tc>
        <w:tc>
          <w:tcPr>
            <w:tcW w:w="1448" w:type="pct"/>
            <w:vAlign w:val="center"/>
          </w:tcPr>
          <w:p w:rsidR="00373545" w:rsidRPr="00543C3C" w:rsidRDefault="00373545" w:rsidP="002C78FF">
            <w:pPr>
              <w:jc w:val="center"/>
              <w:rPr>
                <w:b/>
                <w:bCs/>
              </w:rPr>
            </w:pPr>
            <w:r w:rsidRPr="00543C3C">
              <w:rPr>
                <w:b/>
                <w:bCs/>
              </w:rPr>
              <w:t>474</w:t>
            </w:r>
          </w:p>
        </w:tc>
      </w:tr>
      <w:tr w:rsidR="00373545" w:rsidRPr="00543C3C" w:rsidTr="00373545">
        <w:trPr>
          <w:gridAfter w:val="1"/>
          <w:wAfter w:w="6" w:type="pct"/>
          <w:trHeight w:val="330"/>
        </w:trPr>
        <w:tc>
          <w:tcPr>
            <w:tcW w:w="532" w:type="pct"/>
          </w:tcPr>
          <w:p w:rsidR="00373545" w:rsidRPr="00543C3C" w:rsidRDefault="00373545" w:rsidP="000E419B">
            <w:pPr>
              <w:jc w:val="center"/>
            </w:pPr>
            <w:r w:rsidRPr="00543C3C">
              <w:t> </w:t>
            </w:r>
          </w:p>
        </w:tc>
        <w:tc>
          <w:tcPr>
            <w:tcW w:w="3014" w:type="pct"/>
          </w:tcPr>
          <w:p w:rsidR="00373545" w:rsidRPr="00543C3C" w:rsidRDefault="00373545" w:rsidP="000E419B">
            <w:pPr>
              <w:rPr>
                <w:b/>
                <w:bCs/>
              </w:rPr>
            </w:pPr>
            <w:r w:rsidRPr="00543C3C">
              <w:rPr>
                <w:b/>
                <w:bCs/>
              </w:rPr>
              <w:t>Всего зарегистрировано новых объектов с  выдачей охранных документов:</w:t>
            </w:r>
          </w:p>
        </w:tc>
        <w:tc>
          <w:tcPr>
            <w:tcW w:w="1448" w:type="pct"/>
            <w:vAlign w:val="center"/>
          </w:tcPr>
          <w:p w:rsidR="00373545" w:rsidRPr="00543C3C" w:rsidRDefault="00373545" w:rsidP="002C78FF">
            <w:pPr>
              <w:jc w:val="center"/>
              <w:rPr>
                <w:b/>
                <w:bCs/>
              </w:rPr>
            </w:pPr>
            <w:r w:rsidRPr="00543C3C">
              <w:rPr>
                <w:b/>
                <w:bCs/>
              </w:rPr>
              <w:t>38</w:t>
            </w:r>
          </w:p>
        </w:tc>
      </w:tr>
    </w:tbl>
    <w:p w:rsidR="00724CE0" w:rsidRPr="00543C3C" w:rsidRDefault="00724CE0" w:rsidP="00724CE0">
      <w:pPr>
        <w:jc w:val="both"/>
      </w:pPr>
    </w:p>
    <w:p w:rsidR="00814D97" w:rsidRPr="00543C3C" w:rsidRDefault="00B56AB1" w:rsidP="00814D97">
      <w:pPr>
        <w:autoSpaceDE w:val="0"/>
        <w:autoSpaceDN w:val="0"/>
        <w:adjustRightInd w:val="0"/>
        <w:spacing w:line="240" w:lineRule="atLeast"/>
        <w:jc w:val="both"/>
      </w:pPr>
      <w:r w:rsidRPr="00543C3C">
        <w:rPr>
          <w:i/>
        </w:rPr>
        <w:t>8</w:t>
      </w:r>
      <w:r w:rsidR="00814D97" w:rsidRPr="00543C3C">
        <w:rPr>
          <w:i/>
        </w:rPr>
        <w:t>.5.</w:t>
      </w:r>
      <w:r w:rsidR="00814D97" w:rsidRPr="00543C3C">
        <w:t xml:space="preserve"> Отчет о регистрации </w:t>
      </w:r>
      <w:r w:rsidR="00814D97" w:rsidRPr="00543C3C">
        <w:rPr>
          <w:bCs/>
        </w:rPr>
        <w:t>актов гражданского состояния</w:t>
      </w:r>
      <w:r w:rsidR="00814D97" w:rsidRPr="00543C3C">
        <w:t xml:space="preserve"> </w:t>
      </w:r>
    </w:p>
    <w:p w:rsidR="00814D97" w:rsidRPr="00543C3C" w:rsidRDefault="00814D97" w:rsidP="00814D97">
      <w:pPr>
        <w:autoSpaceDE w:val="0"/>
        <w:autoSpaceDN w:val="0"/>
        <w:adjustRightInd w:val="0"/>
        <w:spacing w:line="240" w:lineRule="atLeast"/>
        <w:jc w:val="both"/>
        <w:rPr>
          <w:b/>
        </w:rPr>
      </w:pPr>
    </w:p>
    <w:tbl>
      <w:tblPr>
        <w:tblW w:w="5000" w:type="pct"/>
        <w:tblLook w:val="00BF"/>
      </w:tblPr>
      <w:tblGrid>
        <w:gridCol w:w="1186"/>
        <w:gridCol w:w="6989"/>
        <w:gridCol w:w="2960"/>
      </w:tblGrid>
      <w:tr w:rsidR="005B36C1" w:rsidRPr="00543C3C" w:rsidTr="005B36C1">
        <w:trPr>
          <w:trHeight w:val="231"/>
        </w:trPr>
        <w:tc>
          <w:tcPr>
            <w:tcW w:w="350" w:type="pct"/>
            <w:tcBorders>
              <w:top w:val="single" w:sz="6" w:space="0" w:color="000000"/>
              <w:left w:val="single" w:sz="6" w:space="0" w:color="000000"/>
              <w:bottom w:val="single" w:sz="6" w:space="0" w:color="000000"/>
              <w:right w:val="single" w:sz="6" w:space="0" w:color="000000"/>
            </w:tcBorders>
            <w:vAlign w:val="center"/>
          </w:tcPr>
          <w:p w:rsidR="005B36C1" w:rsidRPr="00543C3C" w:rsidRDefault="005B36C1" w:rsidP="002C78FF">
            <w:pPr>
              <w:jc w:val="center"/>
            </w:pPr>
            <w:r w:rsidRPr="00543C3C">
              <w:rPr>
                <w:b/>
              </w:rPr>
              <w:t xml:space="preserve">№ </w:t>
            </w:r>
            <w:proofErr w:type="spellStart"/>
            <w:proofErr w:type="gramStart"/>
            <w:r w:rsidRPr="00543C3C">
              <w:rPr>
                <w:b/>
              </w:rPr>
              <w:t>п</w:t>
            </w:r>
            <w:proofErr w:type="spellEnd"/>
            <w:proofErr w:type="gramEnd"/>
            <w:r w:rsidRPr="00543C3C">
              <w:rPr>
                <w:b/>
              </w:rPr>
              <w:t>/</w:t>
            </w:r>
            <w:proofErr w:type="spellStart"/>
            <w:r w:rsidRPr="00543C3C">
              <w:rPr>
                <w:b/>
              </w:rPr>
              <w:t>п</w:t>
            </w:r>
            <w:proofErr w:type="spellEnd"/>
          </w:p>
        </w:tc>
        <w:tc>
          <w:tcPr>
            <w:tcW w:w="2063" w:type="pct"/>
            <w:tcBorders>
              <w:top w:val="single" w:sz="6" w:space="0" w:color="000000"/>
              <w:left w:val="single" w:sz="6" w:space="0" w:color="000000"/>
              <w:bottom w:val="single" w:sz="6" w:space="0" w:color="000000"/>
              <w:right w:val="single" w:sz="6" w:space="0" w:color="000000"/>
            </w:tcBorders>
            <w:vAlign w:val="center"/>
          </w:tcPr>
          <w:p w:rsidR="005B36C1" w:rsidRPr="00543C3C" w:rsidRDefault="005B36C1" w:rsidP="005B36C1">
            <w:pPr>
              <w:autoSpaceDE w:val="0"/>
              <w:autoSpaceDN w:val="0"/>
              <w:adjustRightInd w:val="0"/>
              <w:jc w:val="center"/>
              <w:rPr>
                <w:b/>
                <w:bCs/>
              </w:rPr>
            </w:pPr>
            <w:proofErr w:type="spellStart"/>
            <w:r w:rsidRPr="00543C3C">
              <w:rPr>
                <w:b/>
                <w:bCs/>
              </w:rPr>
              <w:t>Дейстия</w:t>
            </w:r>
            <w:proofErr w:type="spellEnd"/>
          </w:p>
        </w:tc>
        <w:tc>
          <w:tcPr>
            <w:tcW w:w="874" w:type="pct"/>
            <w:tcBorders>
              <w:top w:val="single" w:sz="6" w:space="0" w:color="000000"/>
              <w:left w:val="single" w:sz="6" w:space="0" w:color="000000"/>
              <w:bottom w:val="single" w:sz="6" w:space="0" w:color="000000"/>
              <w:right w:val="single" w:sz="6" w:space="0" w:color="000000"/>
            </w:tcBorders>
            <w:vAlign w:val="center"/>
          </w:tcPr>
          <w:p w:rsidR="005B36C1" w:rsidRPr="00543C3C" w:rsidRDefault="005B36C1" w:rsidP="005B36C1">
            <w:pPr>
              <w:autoSpaceDE w:val="0"/>
              <w:autoSpaceDN w:val="0"/>
              <w:adjustRightInd w:val="0"/>
              <w:jc w:val="center"/>
              <w:rPr>
                <w:b/>
                <w:bCs/>
              </w:rPr>
            </w:pPr>
            <w:r w:rsidRPr="00543C3C">
              <w:rPr>
                <w:b/>
                <w:bCs/>
              </w:rPr>
              <w:t>1 полугодие</w:t>
            </w:r>
          </w:p>
          <w:p w:rsidR="005B36C1" w:rsidRPr="00543C3C" w:rsidRDefault="005B36C1" w:rsidP="005B36C1">
            <w:pPr>
              <w:autoSpaceDE w:val="0"/>
              <w:autoSpaceDN w:val="0"/>
              <w:adjustRightInd w:val="0"/>
              <w:jc w:val="center"/>
              <w:rPr>
                <w:b/>
                <w:bCs/>
              </w:rPr>
            </w:pPr>
            <w:r w:rsidRPr="00543C3C">
              <w:rPr>
                <w:b/>
                <w:bCs/>
              </w:rPr>
              <w:t>2017</w:t>
            </w:r>
          </w:p>
        </w:tc>
      </w:tr>
      <w:tr w:rsidR="005B36C1" w:rsidRPr="00543C3C" w:rsidTr="005B36C1">
        <w:trPr>
          <w:trHeight w:val="310"/>
        </w:trPr>
        <w:tc>
          <w:tcPr>
            <w:tcW w:w="350" w:type="pct"/>
            <w:tcBorders>
              <w:top w:val="single" w:sz="6" w:space="0" w:color="000000"/>
              <w:left w:val="single" w:sz="6" w:space="0" w:color="000000"/>
              <w:bottom w:val="single" w:sz="6" w:space="0" w:color="000000"/>
              <w:right w:val="single" w:sz="6" w:space="0" w:color="000000"/>
            </w:tcBorders>
          </w:tcPr>
          <w:p w:rsidR="005B36C1" w:rsidRPr="00543C3C" w:rsidRDefault="005B36C1" w:rsidP="002C78FF">
            <w:pPr>
              <w:jc w:val="center"/>
            </w:pPr>
            <w:r w:rsidRPr="00543C3C">
              <w:t>1</w:t>
            </w:r>
          </w:p>
        </w:tc>
        <w:tc>
          <w:tcPr>
            <w:tcW w:w="2063"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pPr>
            <w:r w:rsidRPr="00543C3C">
              <w:t xml:space="preserve">Проверены вторые экземпляры актовых записей,  поступившие из отделов ЗАГС. </w:t>
            </w:r>
          </w:p>
        </w:tc>
        <w:tc>
          <w:tcPr>
            <w:tcW w:w="874"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jc w:val="center"/>
            </w:pPr>
            <w:r w:rsidRPr="00543C3C">
              <w:t>42</w:t>
            </w:r>
          </w:p>
        </w:tc>
      </w:tr>
      <w:tr w:rsidR="005B36C1" w:rsidRPr="00543C3C" w:rsidTr="005B36C1">
        <w:trPr>
          <w:trHeight w:val="310"/>
        </w:trPr>
        <w:tc>
          <w:tcPr>
            <w:tcW w:w="350" w:type="pct"/>
            <w:tcBorders>
              <w:top w:val="single" w:sz="6" w:space="0" w:color="000000"/>
              <w:left w:val="single" w:sz="6" w:space="0" w:color="000000"/>
              <w:bottom w:val="single" w:sz="6" w:space="0" w:color="000000"/>
              <w:right w:val="single" w:sz="6" w:space="0" w:color="000000"/>
            </w:tcBorders>
          </w:tcPr>
          <w:p w:rsidR="005B36C1" w:rsidRPr="00543C3C" w:rsidRDefault="005B36C1" w:rsidP="002C78FF">
            <w:pPr>
              <w:jc w:val="center"/>
            </w:pPr>
            <w:r w:rsidRPr="00543C3C">
              <w:t>2</w:t>
            </w:r>
          </w:p>
        </w:tc>
        <w:tc>
          <w:tcPr>
            <w:tcW w:w="2063"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pPr>
            <w:r w:rsidRPr="00543C3C">
              <w:t>Выдано    копий актовых записей для   последующей их легализации:  всего</w:t>
            </w:r>
          </w:p>
        </w:tc>
        <w:tc>
          <w:tcPr>
            <w:tcW w:w="874"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jc w:val="center"/>
            </w:pPr>
            <w:r w:rsidRPr="00543C3C">
              <w:t>1753</w:t>
            </w:r>
          </w:p>
        </w:tc>
      </w:tr>
      <w:tr w:rsidR="005B36C1" w:rsidRPr="00543C3C" w:rsidTr="005B36C1">
        <w:trPr>
          <w:trHeight w:val="310"/>
        </w:trPr>
        <w:tc>
          <w:tcPr>
            <w:tcW w:w="350" w:type="pct"/>
            <w:tcBorders>
              <w:top w:val="single" w:sz="6" w:space="0" w:color="000000"/>
              <w:left w:val="single" w:sz="6" w:space="0" w:color="000000"/>
              <w:bottom w:val="single" w:sz="6" w:space="0" w:color="000000"/>
              <w:right w:val="single" w:sz="6" w:space="0" w:color="000000"/>
            </w:tcBorders>
          </w:tcPr>
          <w:p w:rsidR="005B36C1" w:rsidRPr="00543C3C" w:rsidRDefault="005B36C1" w:rsidP="002C78FF">
            <w:pPr>
              <w:jc w:val="center"/>
            </w:pPr>
            <w:r w:rsidRPr="00543C3C">
              <w:t>3</w:t>
            </w:r>
          </w:p>
        </w:tc>
        <w:tc>
          <w:tcPr>
            <w:tcW w:w="2063"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5B36C1">
            <w:pPr>
              <w:autoSpaceDE w:val="0"/>
              <w:autoSpaceDN w:val="0"/>
              <w:adjustRightInd w:val="0"/>
            </w:pPr>
            <w:r w:rsidRPr="00543C3C">
              <w:t xml:space="preserve">Зарегистрировано, отработано в бумажном и электронном варианте извещений, поступивших для внесения дополнений, изменений в актовые записи из Отделов ЗАГС </w:t>
            </w:r>
          </w:p>
        </w:tc>
        <w:tc>
          <w:tcPr>
            <w:tcW w:w="874"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jc w:val="center"/>
            </w:pPr>
            <w:r w:rsidRPr="00543C3C">
              <w:t>2294</w:t>
            </w:r>
          </w:p>
        </w:tc>
      </w:tr>
      <w:tr w:rsidR="005B36C1" w:rsidRPr="00543C3C" w:rsidTr="005B36C1">
        <w:trPr>
          <w:trHeight w:val="310"/>
        </w:trPr>
        <w:tc>
          <w:tcPr>
            <w:tcW w:w="350" w:type="pct"/>
            <w:tcBorders>
              <w:top w:val="single" w:sz="6" w:space="0" w:color="000000"/>
              <w:left w:val="single" w:sz="6" w:space="0" w:color="000000"/>
              <w:bottom w:val="single" w:sz="6" w:space="0" w:color="000000"/>
              <w:right w:val="single" w:sz="6" w:space="0" w:color="000000"/>
            </w:tcBorders>
          </w:tcPr>
          <w:p w:rsidR="005B36C1" w:rsidRPr="00543C3C" w:rsidRDefault="005B36C1" w:rsidP="002C78FF">
            <w:pPr>
              <w:jc w:val="center"/>
            </w:pPr>
            <w:r w:rsidRPr="00543C3C">
              <w:t>4</w:t>
            </w:r>
          </w:p>
        </w:tc>
        <w:tc>
          <w:tcPr>
            <w:tcW w:w="2063"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pPr>
            <w:r w:rsidRPr="00543C3C">
              <w:t>Выдано справок  о гражданском состоянии для вступления в брак за пределами Приднестровской Молдавской Республики:</w:t>
            </w:r>
          </w:p>
        </w:tc>
        <w:tc>
          <w:tcPr>
            <w:tcW w:w="874"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jc w:val="center"/>
            </w:pPr>
            <w:r w:rsidRPr="00543C3C">
              <w:t>27</w:t>
            </w:r>
          </w:p>
        </w:tc>
      </w:tr>
      <w:tr w:rsidR="005B36C1" w:rsidRPr="00543C3C" w:rsidTr="005B36C1">
        <w:trPr>
          <w:trHeight w:val="310"/>
        </w:trPr>
        <w:tc>
          <w:tcPr>
            <w:tcW w:w="350" w:type="pct"/>
            <w:tcBorders>
              <w:top w:val="single" w:sz="6" w:space="0" w:color="000000"/>
              <w:left w:val="single" w:sz="6" w:space="0" w:color="000000"/>
              <w:bottom w:val="single" w:sz="6" w:space="0" w:color="000000"/>
              <w:right w:val="single" w:sz="6" w:space="0" w:color="000000"/>
            </w:tcBorders>
          </w:tcPr>
          <w:p w:rsidR="005B36C1" w:rsidRPr="00543C3C" w:rsidRDefault="005B36C1" w:rsidP="002C78FF">
            <w:pPr>
              <w:jc w:val="center"/>
            </w:pPr>
            <w:r w:rsidRPr="00543C3C">
              <w:t>5</w:t>
            </w:r>
          </w:p>
        </w:tc>
        <w:tc>
          <w:tcPr>
            <w:tcW w:w="2063"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pPr>
            <w:r w:rsidRPr="00543C3C">
              <w:t>Выдано извещений для регистрации рождения и смерти с пропуском срока</w:t>
            </w:r>
          </w:p>
        </w:tc>
        <w:tc>
          <w:tcPr>
            <w:tcW w:w="874"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jc w:val="center"/>
            </w:pPr>
            <w:r w:rsidRPr="00543C3C">
              <w:t>36</w:t>
            </w:r>
          </w:p>
        </w:tc>
      </w:tr>
      <w:tr w:rsidR="005B36C1" w:rsidRPr="00543C3C" w:rsidTr="005B36C1">
        <w:trPr>
          <w:trHeight w:val="310"/>
        </w:trPr>
        <w:tc>
          <w:tcPr>
            <w:tcW w:w="350" w:type="pct"/>
            <w:tcBorders>
              <w:top w:val="single" w:sz="6" w:space="0" w:color="000000"/>
              <w:left w:val="single" w:sz="6" w:space="0" w:color="000000"/>
              <w:bottom w:val="single" w:sz="6" w:space="0" w:color="000000"/>
              <w:right w:val="single" w:sz="6" w:space="0" w:color="000000"/>
            </w:tcBorders>
          </w:tcPr>
          <w:p w:rsidR="005B36C1" w:rsidRPr="00543C3C" w:rsidRDefault="005B36C1" w:rsidP="002C78FF">
            <w:pPr>
              <w:jc w:val="center"/>
            </w:pPr>
            <w:r w:rsidRPr="00543C3C">
              <w:t>6</w:t>
            </w:r>
          </w:p>
        </w:tc>
        <w:tc>
          <w:tcPr>
            <w:tcW w:w="2063"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pPr>
            <w:r w:rsidRPr="00543C3C">
              <w:t>Исполнено документов из документооборота</w:t>
            </w:r>
          </w:p>
        </w:tc>
        <w:tc>
          <w:tcPr>
            <w:tcW w:w="874"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jc w:val="center"/>
            </w:pPr>
            <w:r w:rsidRPr="00543C3C">
              <w:t>15</w:t>
            </w:r>
          </w:p>
        </w:tc>
      </w:tr>
      <w:tr w:rsidR="005B36C1" w:rsidRPr="00543C3C" w:rsidTr="005B36C1">
        <w:trPr>
          <w:trHeight w:val="310"/>
        </w:trPr>
        <w:tc>
          <w:tcPr>
            <w:tcW w:w="350" w:type="pct"/>
            <w:tcBorders>
              <w:top w:val="single" w:sz="6" w:space="0" w:color="000000"/>
              <w:left w:val="single" w:sz="6" w:space="0" w:color="000000"/>
              <w:bottom w:val="single" w:sz="6" w:space="0" w:color="000000"/>
              <w:right w:val="single" w:sz="6" w:space="0" w:color="000000"/>
            </w:tcBorders>
          </w:tcPr>
          <w:p w:rsidR="005B36C1" w:rsidRPr="00543C3C" w:rsidRDefault="005B36C1" w:rsidP="002C78FF">
            <w:pPr>
              <w:jc w:val="center"/>
            </w:pPr>
            <w:r w:rsidRPr="00543C3C">
              <w:t>7</w:t>
            </w:r>
          </w:p>
        </w:tc>
        <w:tc>
          <w:tcPr>
            <w:tcW w:w="2063"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pPr>
            <w:r w:rsidRPr="00543C3C">
              <w:t xml:space="preserve"> Систематизированы по отдельным видам актов гражданского состояния и по населенным пунктам, где они были составлены, оформлены в актовые книги для последующего их переплета</w:t>
            </w:r>
          </w:p>
        </w:tc>
        <w:tc>
          <w:tcPr>
            <w:tcW w:w="874"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jc w:val="center"/>
            </w:pPr>
            <w:r w:rsidRPr="00543C3C">
              <w:t>42</w:t>
            </w:r>
          </w:p>
        </w:tc>
      </w:tr>
      <w:tr w:rsidR="005B36C1" w:rsidRPr="00543C3C" w:rsidTr="005B36C1">
        <w:trPr>
          <w:trHeight w:val="310"/>
        </w:trPr>
        <w:tc>
          <w:tcPr>
            <w:tcW w:w="350" w:type="pct"/>
            <w:tcBorders>
              <w:top w:val="single" w:sz="6" w:space="0" w:color="000000"/>
              <w:left w:val="single" w:sz="6" w:space="0" w:color="000000"/>
              <w:bottom w:val="single" w:sz="6" w:space="0" w:color="000000"/>
              <w:right w:val="single" w:sz="6" w:space="0" w:color="000000"/>
            </w:tcBorders>
          </w:tcPr>
          <w:p w:rsidR="005B36C1" w:rsidRPr="00543C3C" w:rsidRDefault="005B36C1" w:rsidP="002C78FF">
            <w:pPr>
              <w:jc w:val="center"/>
            </w:pPr>
            <w:r w:rsidRPr="00543C3C">
              <w:t>8</w:t>
            </w:r>
          </w:p>
        </w:tc>
        <w:tc>
          <w:tcPr>
            <w:tcW w:w="2063"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pPr>
            <w:r w:rsidRPr="00543C3C">
              <w:t xml:space="preserve"> Внесено  в алфавитные   журналы актовых книг  </w:t>
            </w:r>
          </w:p>
        </w:tc>
        <w:tc>
          <w:tcPr>
            <w:tcW w:w="874" w:type="pct"/>
            <w:tcBorders>
              <w:top w:val="single" w:sz="6" w:space="0" w:color="000000"/>
              <w:left w:val="single" w:sz="6" w:space="0" w:color="000000"/>
              <w:bottom w:val="single" w:sz="6" w:space="0" w:color="000000"/>
              <w:right w:val="single" w:sz="6" w:space="0" w:color="000000"/>
            </w:tcBorders>
            <w:vAlign w:val="bottom"/>
          </w:tcPr>
          <w:p w:rsidR="005B36C1" w:rsidRPr="00543C3C" w:rsidRDefault="005B36C1" w:rsidP="000E419B">
            <w:pPr>
              <w:autoSpaceDE w:val="0"/>
              <w:autoSpaceDN w:val="0"/>
              <w:adjustRightInd w:val="0"/>
              <w:jc w:val="center"/>
            </w:pPr>
            <w:r w:rsidRPr="00543C3C">
              <w:t>83</w:t>
            </w:r>
          </w:p>
        </w:tc>
      </w:tr>
    </w:tbl>
    <w:p w:rsidR="00814D97" w:rsidRPr="00543C3C" w:rsidRDefault="00814D97" w:rsidP="00814D97">
      <w:pPr>
        <w:autoSpaceDE w:val="0"/>
        <w:autoSpaceDN w:val="0"/>
        <w:adjustRightInd w:val="0"/>
        <w:spacing w:line="240" w:lineRule="atLeast"/>
        <w:jc w:val="both"/>
        <w:rPr>
          <w:b/>
          <w:i/>
        </w:rPr>
      </w:pPr>
    </w:p>
    <w:p w:rsidR="004F7424" w:rsidRPr="00543C3C" w:rsidRDefault="004F7424" w:rsidP="00812088">
      <w:pPr>
        <w:autoSpaceDE w:val="0"/>
        <w:autoSpaceDN w:val="0"/>
        <w:adjustRightInd w:val="0"/>
        <w:ind w:firstLine="709"/>
        <w:jc w:val="both"/>
        <w:rPr>
          <w:i/>
        </w:rPr>
      </w:pPr>
    </w:p>
    <w:p w:rsidR="00901C65" w:rsidRPr="00543C3C" w:rsidRDefault="00FF3BDF" w:rsidP="00812088">
      <w:pPr>
        <w:autoSpaceDE w:val="0"/>
        <w:autoSpaceDN w:val="0"/>
        <w:adjustRightInd w:val="0"/>
        <w:ind w:firstLine="709"/>
        <w:jc w:val="both"/>
        <w:rPr>
          <w:bCs/>
        </w:rPr>
      </w:pPr>
      <w:r w:rsidRPr="00543C3C">
        <w:rPr>
          <w:i/>
        </w:rPr>
        <w:t>8</w:t>
      </w:r>
      <w:r w:rsidR="00720E1A" w:rsidRPr="00543C3C">
        <w:rPr>
          <w:i/>
        </w:rPr>
        <w:t>.6.</w:t>
      </w:r>
      <w:r w:rsidR="00720E1A" w:rsidRPr="00543C3C">
        <w:t xml:space="preserve"> </w:t>
      </w:r>
      <w:r w:rsidR="00D641C3" w:rsidRPr="00543C3C">
        <w:t xml:space="preserve">Отчет </w:t>
      </w:r>
      <w:r w:rsidR="00B204DB" w:rsidRPr="00543C3C">
        <w:t xml:space="preserve">о </w:t>
      </w:r>
      <w:r w:rsidR="00D641C3" w:rsidRPr="00543C3C">
        <w:rPr>
          <w:bCs/>
        </w:rPr>
        <w:t>нормативно-методическо</w:t>
      </w:r>
      <w:r w:rsidR="00B204DB" w:rsidRPr="00543C3C">
        <w:rPr>
          <w:bCs/>
        </w:rPr>
        <w:t>м</w:t>
      </w:r>
      <w:r w:rsidR="00D641C3" w:rsidRPr="00543C3C">
        <w:rPr>
          <w:bCs/>
        </w:rPr>
        <w:t xml:space="preserve"> обеспечени</w:t>
      </w:r>
      <w:r w:rsidR="00B204DB" w:rsidRPr="00543C3C">
        <w:rPr>
          <w:bCs/>
        </w:rPr>
        <w:t>и</w:t>
      </w:r>
      <w:r w:rsidR="00D641C3" w:rsidRPr="00543C3C">
        <w:rPr>
          <w:bCs/>
        </w:rPr>
        <w:t xml:space="preserve"> Государственной службы регистрации и нотариата Министерства юстиции </w:t>
      </w:r>
      <w:r w:rsidR="00B204DB" w:rsidRPr="00543C3C">
        <w:rPr>
          <w:bCs/>
        </w:rPr>
        <w:t xml:space="preserve">Приднестровской Молдавской Республики </w:t>
      </w:r>
    </w:p>
    <w:p w:rsidR="005B36C1" w:rsidRPr="00543C3C" w:rsidRDefault="005B36C1" w:rsidP="00812088">
      <w:pPr>
        <w:autoSpaceDE w:val="0"/>
        <w:autoSpaceDN w:val="0"/>
        <w:adjustRightInd w:val="0"/>
        <w:ind w:firstLine="709"/>
        <w:jc w:val="both"/>
      </w:pPr>
    </w:p>
    <w:p w:rsidR="009D19E2" w:rsidRPr="00543C3C" w:rsidRDefault="00F42CED" w:rsidP="00812088">
      <w:pPr>
        <w:autoSpaceDE w:val="0"/>
        <w:autoSpaceDN w:val="0"/>
        <w:adjustRightInd w:val="0"/>
        <w:ind w:firstLine="709"/>
        <w:jc w:val="both"/>
      </w:pPr>
      <w:r w:rsidRPr="00543C3C">
        <w:t xml:space="preserve">1) Подготовлено </w:t>
      </w:r>
      <w:r w:rsidR="00FF3BDF" w:rsidRPr="00543C3C">
        <w:t xml:space="preserve">25 </w:t>
      </w:r>
      <w:r w:rsidR="009D19E2" w:rsidRPr="00543C3C">
        <w:t>проектов правовых актов Приднестровской Молдавской Республики;</w:t>
      </w:r>
    </w:p>
    <w:p w:rsidR="00F42CED" w:rsidRPr="00543C3C" w:rsidRDefault="009D19E2" w:rsidP="00812088">
      <w:pPr>
        <w:autoSpaceDE w:val="0"/>
        <w:autoSpaceDN w:val="0"/>
        <w:adjustRightInd w:val="0"/>
        <w:ind w:firstLine="709"/>
        <w:jc w:val="both"/>
      </w:pPr>
      <w:r w:rsidRPr="00543C3C">
        <w:t>2</w:t>
      </w:r>
      <w:r w:rsidR="00F42CED" w:rsidRPr="00543C3C">
        <w:t xml:space="preserve">) </w:t>
      </w:r>
      <w:r w:rsidR="00734CAC" w:rsidRPr="00543C3C">
        <w:t>Подготовлено 133</w:t>
      </w:r>
      <w:r w:rsidR="00F42CED" w:rsidRPr="00543C3C">
        <w:t xml:space="preserve"> ответ</w:t>
      </w:r>
      <w:r w:rsidR="00734CAC" w:rsidRPr="00543C3C">
        <w:t>а</w:t>
      </w:r>
      <w:r w:rsidR="00F42CED" w:rsidRPr="00543C3C">
        <w:t xml:space="preserve"> на обращения органов государственной власти, организаций и граждан по разъяснению законодательства</w:t>
      </w:r>
      <w:r w:rsidR="00734CAC" w:rsidRPr="00543C3C">
        <w:t xml:space="preserve"> Приднестровской Молдавской Республики</w:t>
      </w:r>
      <w:r w:rsidRPr="00543C3C">
        <w:t>;</w:t>
      </w:r>
      <w:r w:rsidR="00734CAC" w:rsidRPr="00543C3C">
        <w:t xml:space="preserve"> </w:t>
      </w:r>
    </w:p>
    <w:p w:rsidR="00734CAC" w:rsidRPr="00543C3C" w:rsidRDefault="00C230F7" w:rsidP="00812088">
      <w:pPr>
        <w:autoSpaceDE w:val="0"/>
        <w:autoSpaceDN w:val="0"/>
        <w:adjustRightInd w:val="0"/>
        <w:ind w:firstLine="709"/>
        <w:jc w:val="both"/>
      </w:pPr>
      <w:r w:rsidRPr="00543C3C">
        <w:t>3</w:t>
      </w:r>
      <w:r w:rsidR="00D52633" w:rsidRPr="00543C3C">
        <w:t>) Подготовлено 50 исковых заявлений о принудитель</w:t>
      </w:r>
      <w:r w:rsidR="009D19E2" w:rsidRPr="00543C3C">
        <w:t>ной ликвидации  юридических лиц;</w:t>
      </w:r>
    </w:p>
    <w:p w:rsidR="00C230F7" w:rsidRPr="00543C3C" w:rsidRDefault="00C230F7" w:rsidP="00812088">
      <w:pPr>
        <w:autoSpaceDE w:val="0"/>
        <w:autoSpaceDN w:val="0"/>
        <w:adjustRightInd w:val="0"/>
        <w:ind w:firstLine="709"/>
        <w:jc w:val="both"/>
      </w:pPr>
      <w:r w:rsidRPr="00543C3C">
        <w:t xml:space="preserve">4) </w:t>
      </w:r>
      <w:r w:rsidR="00734CAC" w:rsidRPr="00543C3C">
        <w:t>Обеспечено участие в составе комиссии по проведению плановых проверок в отношении 5</w:t>
      </w:r>
      <w:r w:rsidRPr="00543C3C">
        <w:t xml:space="preserve"> </w:t>
      </w:r>
      <w:r w:rsidR="005B36C1" w:rsidRPr="00543C3C">
        <w:t>юридических</w:t>
      </w:r>
      <w:r w:rsidR="00734CAC" w:rsidRPr="00543C3C">
        <w:t xml:space="preserve"> лиц</w:t>
      </w:r>
      <w:r w:rsidRPr="00543C3C">
        <w:t xml:space="preserve">; </w:t>
      </w:r>
    </w:p>
    <w:p w:rsidR="00734CAC" w:rsidRPr="00543C3C" w:rsidRDefault="00C230F7" w:rsidP="00812088">
      <w:pPr>
        <w:autoSpaceDE w:val="0"/>
        <w:autoSpaceDN w:val="0"/>
        <w:adjustRightInd w:val="0"/>
        <w:ind w:firstLine="709"/>
        <w:jc w:val="both"/>
      </w:pPr>
      <w:r w:rsidRPr="00543C3C">
        <w:t>5</w:t>
      </w:r>
      <w:r w:rsidR="00734CAC" w:rsidRPr="00543C3C">
        <w:t xml:space="preserve">) Проведена </w:t>
      </w:r>
      <w:r w:rsidR="00984288" w:rsidRPr="00543C3C">
        <w:t xml:space="preserve">правовая </w:t>
      </w:r>
      <w:r w:rsidR="00734CAC" w:rsidRPr="00543C3C">
        <w:t>экспертиза</w:t>
      </w:r>
      <w:r w:rsidR="00FF3BDF" w:rsidRPr="00543C3C">
        <w:t xml:space="preserve"> 8</w:t>
      </w:r>
      <w:r w:rsidR="00984288" w:rsidRPr="00543C3C">
        <w:t xml:space="preserve"> проектов правовых актов Приднестровской Молдавской Республики; </w:t>
      </w:r>
    </w:p>
    <w:p w:rsidR="00984288" w:rsidRPr="00543C3C" w:rsidRDefault="00984288" w:rsidP="00812088">
      <w:pPr>
        <w:autoSpaceDE w:val="0"/>
        <w:autoSpaceDN w:val="0"/>
        <w:adjustRightInd w:val="0"/>
        <w:ind w:firstLine="709"/>
        <w:jc w:val="both"/>
      </w:pPr>
      <w:r w:rsidRPr="00543C3C">
        <w:t xml:space="preserve">6) </w:t>
      </w:r>
      <w:r w:rsidRPr="00543C3C">
        <w:rPr>
          <w:bCs/>
          <w:iCs/>
        </w:rPr>
        <w:t>Обеспечено участие по представлению интересов Министерства юстиции Приднестровской Мол</w:t>
      </w:r>
      <w:r w:rsidR="005B36C1" w:rsidRPr="00543C3C">
        <w:rPr>
          <w:bCs/>
          <w:iCs/>
        </w:rPr>
        <w:t xml:space="preserve">давской Республики в 42 </w:t>
      </w:r>
      <w:r w:rsidRPr="00543C3C">
        <w:rPr>
          <w:bCs/>
          <w:iCs/>
        </w:rPr>
        <w:t>судебных заседаниях.</w:t>
      </w:r>
    </w:p>
    <w:p w:rsidR="00D52633" w:rsidRPr="00543C3C" w:rsidRDefault="00D52633" w:rsidP="00812088">
      <w:pPr>
        <w:autoSpaceDE w:val="0"/>
        <w:autoSpaceDN w:val="0"/>
        <w:adjustRightInd w:val="0"/>
        <w:ind w:firstLine="709"/>
        <w:jc w:val="both"/>
      </w:pPr>
    </w:p>
    <w:p w:rsidR="00FD3FC0" w:rsidRPr="00543C3C" w:rsidRDefault="00065253" w:rsidP="00812088">
      <w:pPr>
        <w:widowControl w:val="0"/>
        <w:autoSpaceDE w:val="0"/>
        <w:autoSpaceDN w:val="0"/>
        <w:adjustRightInd w:val="0"/>
        <w:ind w:firstLine="709"/>
        <w:jc w:val="center"/>
        <w:rPr>
          <w:b/>
          <w:bCs/>
        </w:rPr>
      </w:pPr>
      <w:r w:rsidRPr="00543C3C">
        <w:rPr>
          <w:b/>
          <w:bCs/>
        </w:rPr>
        <w:t>9</w:t>
      </w:r>
      <w:r w:rsidR="00FD3FC0" w:rsidRPr="00543C3C">
        <w:rPr>
          <w:b/>
          <w:bCs/>
        </w:rPr>
        <w:t>. В сфере деятельности Государственной службы исполнения наказаний</w:t>
      </w:r>
    </w:p>
    <w:p w:rsidR="00FD3FC0" w:rsidRPr="00543C3C" w:rsidRDefault="00FD3FC0" w:rsidP="00812088">
      <w:pPr>
        <w:widowControl w:val="0"/>
        <w:autoSpaceDE w:val="0"/>
        <w:autoSpaceDN w:val="0"/>
        <w:adjustRightInd w:val="0"/>
        <w:ind w:firstLine="709"/>
        <w:jc w:val="center"/>
        <w:rPr>
          <w:b/>
          <w:bCs/>
        </w:rPr>
      </w:pPr>
      <w:r w:rsidRPr="00543C3C">
        <w:rPr>
          <w:b/>
          <w:bCs/>
        </w:rPr>
        <w:t>Министерства юстиции Приднестровской Молдавской Республики</w:t>
      </w:r>
    </w:p>
    <w:p w:rsidR="00CC27FA" w:rsidRPr="00543C3C" w:rsidRDefault="00CC27FA" w:rsidP="00812088">
      <w:pPr>
        <w:widowControl w:val="0"/>
        <w:autoSpaceDE w:val="0"/>
        <w:autoSpaceDN w:val="0"/>
        <w:adjustRightInd w:val="0"/>
        <w:ind w:firstLine="709"/>
        <w:jc w:val="center"/>
        <w:rPr>
          <w:b/>
          <w:bCs/>
        </w:rPr>
      </w:pPr>
    </w:p>
    <w:p w:rsidR="00FD3FC0" w:rsidRPr="00543C3C" w:rsidRDefault="00065253" w:rsidP="00812088">
      <w:pPr>
        <w:shd w:val="clear" w:color="auto" w:fill="FFFFFF"/>
        <w:ind w:firstLine="709"/>
        <w:rPr>
          <w:bCs/>
          <w:i/>
        </w:rPr>
      </w:pPr>
      <w:r w:rsidRPr="00543C3C">
        <w:rPr>
          <w:bCs/>
          <w:i/>
        </w:rPr>
        <w:t>9</w:t>
      </w:r>
      <w:r w:rsidR="00FD3FC0" w:rsidRPr="00543C3C">
        <w:rPr>
          <w:bCs/>
          <w:i/>
        </w:rPr>
        <w:t>.1</w:t>
      </w:r>
      <w:r w:rsidR="0099270C" w:rsidRPr="00543C3C">
        <w:rPr>
          <w:bCs/>
          <w:i/>
        </w:rPr>
        <w:t>.</w:t>
      </w:r>
      <w:r w:rsidR="00FD3FC0" w:rsidRPr="00543C3C">
        <w:rPr>
          <w:bCs/>
          <w:i/>
        </w:rPr>
        <w:t xml:space="preserve"> Оперативно-служебная деятельность</w:t>
      </w:r>
    </w:p>
    <w:p w:rsidR="0099270C" w:rsidRPr="00543C3C" w:rsidRDefault="0099270C" w:rsidP="00812088">
      <w:pPr>
        <w:widowControl w:val="0"/>
        <w:autoSpaceDE w:val="0"/>
        <w:autoSpaceDN w:val="0"/>
        <w:adjustRightInd w:val="0"/>
        <w:ind w:firstLine="709"/>
        <w:jc w:val="both"/>
      </w:pPr>
      <w:r w:rsidRPr="00543C3C">
        <w:lastRenderedPageBreak/>
        <w:t>На</w:t>
      </w:r>
      <w:r w:rsidR="0007181D" w:rsidRPr="00543C3C">
        <w:t xml:space="preserve"> </w:t>
      </w:r>
      <w:r w:rsidRPr="00543C3C">
        <w:t xml:space="preserve">1 июля 2017 года в учреждениях </w:t>
      </w:r>
      <w:r w:rsidR="0007181D" w:rsidRPr="00543C3C">
        <w:rPr>
          <w:bCs/>
        </w:rPr>
        <w:t xml:space="preserve">Государственной </w:t>
      </w:r>
      <w:proofErr w:type="gramStart"/>
      <w:r w:rsidR="0007181D" w:rsidRPr="00543C3C">
        <w:rPr>
          <w:bCs/>
        </w:rPr>
        <w:t>службы исполнения наказаний Министерства юстиции Приднестровской Молдавской</w:t>
      </w:r>
      <w:proofErr w:type="gramEnd"/>
      <w:r w:rsidR="0007181D" w:rsidRPr="00543C3C">
        <w:rPr>
          <w:bCs/>
        </w:rPr>
        <w:t xml:space="preserve"> Республики</w:t>
      </w:r>
      <w:r w:rsidR="0007181D" w:rsidRPr="00543C3C">
        <w:t xml:space="preserve"> (далее – ГСИН) содержалось 2360 человек. Из них: 1812</w:t>
      </w:r>
      <w:r w:rsidRPr="00543C3C">
        <w:t xml:space="preserve"> осужденных, в том числе 113 женщин, 24 несовершеннолетних; 388 подследственных, в том числе 30 женщин, 16 несовершеннолетних; 160 административно-привлеченных (ЛТП), в том числе 22 женщины.</w:t>
      </w:r>
    </w:p>
    <w:p w:rsidR="00387DA3" w:rsidRPr="00543C3C" w:rsidRDefault="00065253" w:rsidP="00812088">
      <w:pPr>
        <w:ind w:firstLine="709"/>
        <w:jc w:val="both"/>
        <w:rPr>
          <w:rFonts w:eastAsiaTheme="minorHAnsi"/>
          <w:b/>
          <w:lang w:eastAsia="en-US"/>
        </w:rPr>
      </w:pPr>
      <w:r w:rsidRPr="00543C3C">
        <w:rPr>
          <w:bCs/>
          <w:i/>
        </w:rPr>
        <w:t>9</w:t>
      </w:r>
      <w:r w:rsidR="00F06C6B" w:rsidRPr="00543C3C">
        <w:rPr>
          <w:bCs/>
          <w:i/>
        </w:rPr>
        <w:t xml:space="preserve">.2. </w:t>
      </w:r>
      <w:r w:rsidR="00387DA3" w:rsidRPr="00543C3C">
        <w:rPr>
          <w:rFonts w:eastAsiaTheme="minorHAnsi"/>
          <w:i/>
          <w:lang w:eastAsia="en-US"/>
        </w:rPr>
        <w:t>Уголовно-исполнительная инспекция</w:t>
      </w:r>
    </w:p>
    <w:p w:rsidR="00F06C6B" w:rsidRPr="00543C3C" w:rsidRDefault="00F06C6B" w:rsidP="00812088">
      <w:pPr>
        <w:ind w:firstLine="709"/>
        <w:jc w:val="both"/>
      </w:pPr>
      <w:r w:rsidRPr="00543C3C">
        <w:t xml:space="preserve">По состоянию на </w:t>
      </w:r>
      <w:r w:rsidRPr="00543C3C">
        <w:rPr>
          <w:bCs/>
        </w:rPr>
        <w:t>30 июня</w:t>
      </w:r>
      <w:r w:rsidRPr="00543C3C">
        <w:t xml:space="preserve"> 2017 года на учете в уголовно-исполнительной инспекции состоят</w:t>
      </w:r>
      <w:r w:rsidR="00773C06" w:rsidRPr="00543C3C">
        <w:t xml:space="preserve"> </w:t>
      </w:r>
      <w:r w:rsidRPr="00543C3C">
        <w:t>1127</w:t>
      </w:r>
      <w:r w:rsidR="005B36C1" w:rsidRPr="00543C3C">
        <w:t xml:space="preserve"> </w:t>
      </w:r>
      <w:r w:rsidRPr="00543C3C">
        <w:t>осужденных, из них:</w:t>
      </w:r>
    </w:p>
    <w:p w:rsidR="00F06C6B" w:rsidRPr="00543C3C" w:rsidRDefault="00F06C6B" w:rsidP="00812088">
      <w:pPr>
        <w:ind w:firstLine="709"/>
      </w:pPr>
      <w:r w:rsidRPr="00543C3C">
        <w:t>- осужденных условно с испытательным сроком – 941;</w:t>
      </w:r>
    </w:p>
    <w:p w:rsidR="00F06C6B" w:rsidRPr="00543C3C" w:rsidRDefault="00F06C6B" w:rsidP="00812088">
      <w:pPr>
        <w:ind w:firstLine="709"/>
      </w:pPr>
      <w:r w:rsidRPr="00543C3C">
        <w:t>- осужденных к исправительным работам – 44;</w:t>
      </w:r>
    </w:p>
    <w:p w:rsidR="00F06C6B" w:rsidRPr="00543C3C" w:rsidRDefault="00F06C6B" w:rsidP="00812088">
      <w:pPr>
        <w:ind w:firstLine="709"/>
      </w:pPr>
      <w:r w:rsidRPr="00543C3C">
        <w:t>- осужден</w:t>
      </w:r>
      <w:r w:rsidR="00773C06" w:rsidRPr="00543C3C">
        <w:t>ных к обязательным работам – 89</w:t>
      </w:r>
      <w:r w:rsidRPr="00543C3C">
        <w:t xml:space="preserve">; </w:t>
      </w:r>
    </w:p>
    <w:p w:rsidR="00F06C6B" w:rsidRPr="00543C3C" w:rsidRDefault="00F06C6B" w:rsidP="00812088">
      <w:pPr>
        <w:ind w:firstLine="709"/>
      </w:pPr>
      <w:r w:rsidRPr="00543C3C">
        <w:t>- осужденных, которым судом отсрочено отб</w:t>
      </w:r>
      <w:r w:rsidR="00773C06" w:rsidRPr="00543C3C">
        <w:t>ывание наказания – 15;</w:t>
      </w:r>
    </w:p>
    <w:p w:rsidR="00F06C6B" w:rsidRPr="00543C3C" w:rsidRDefault="00F06C6B" w:rsidP="00812088">
      <w:pPr>
        <w:ind w:firstLine="709"/>
      </w:pPr>
      <w:r w:rsidRPr="00543C3C">
        <w:t xml:space="preserve">- </w:t>
      </w:r>
      <w:proofErr w:type="gramStart"/>
      <w:r w:rsidRPr="00543C3C">
        <w:t>освобожденных</w:t>
      </w:r>
      <w:proofErr w:type="gramEnd"/>
      <w:r w:rsidRPr="00543C3C">
        <w:t xml:space="preserve"> от наказания условно-досрочно – 3;</w:t>
      </w:r>
    </w:p>
    <w:p w:rsidR="00F06C6B" w:rsidRPr="00543C3C" w:rsidRDefault="00F06C6B" w:rsidP="00812088">
      <w:pPr>
        <w:ind w:firstLine="709"/>
      </w:pPr>
      <w:r w:rsidRPr="00543C3C">
        <w:t xml:space="preserve">- </w:t>
      </w:r>
      <w:proofErr w:type="gramStart"/>
      <w:r w:rsidRPr="00543C3C">
        <w:t>освобожденных</w:t>
      </w:r>
      <w:proofErr w:type="gramEnd"/>
      <w:r w:rsidRPr="00543C3C">
        <w:t xml:space="preserve"> с лишением права ЗОД (основной вид наказан</w:t>
      </w:r>
      <w:r w:rsidR="00773C06" w:rsidRPr="00543C3C">
        <w:t>ия) – 37</w:t>
      </w:r>
      <w:r w:rsidRPr="00543C3C">
        <w:t>;</w:t>
      </w:r>
    </w:p>
    <w:p w:rsidR="00F06C6B" w:rsidRPr="00543C3C" w:rsidRDefault="00F06C6B" w:rsidP="00812088">
      <w:pPr>
        <w:ind w:firstLine="709"/>
      </w:pPr>
      <w:r w:rsidRPr="00543C3C">
        <w:t xml:space="preserve">- </w:t>
      </w:r>
      <w:proofErr w:type="gramStart"/>
      <w:r w:rsidRPr="00543C3C">
        <w:t>освобожденных</w:t>
      </w:r>
      <w:proofErr w:type="gramEnd"/>
      <w:r w:rsidRPr="00543C3C">
        <w:t xml:space="preserve"> с лишением права ЗОД (дополнительный вид наказания)</w:t>
      </w:r>
      <w:r w:rsidR="00CC27FA" w:rsidRPr="00543C3C">
        <w:t xml:space="preserve"> </w:t>
      </w:r>
      <w:r w:rsidRPr="00543C3C">
        <w:t>– 20;</w:t>
      </w:r>
    </w:p>
    <w:p w:rsidR="000155F4" w:rsidRPr="00543C3C" w:rsidRDefault="000155F4" w:rsidP="00812088">
      <w:pPr>
        <w:ind w:firstLine="709"/>
      </w:pPr>
      <w:r w:rsidRPr="00543C3C">
        <w:t>- несовершеннолетние осужденные – 64.</w:t>
      </w:r>
    </w:p>
    <w:p w:rsidR="006A6E74" w:rsidRPr="00543C3C" w:rsidRDefault="00F06C6B" w:rsidP="00812088">
      <w:pPr>
        <w:ind w:firstLine="709"/>
      </w:pPr>
      <w:r w:rsidRPr="00543C3C">
        <w:rPr>
          <w:bCs/>
        </w:rPr>
        <w:t>За</w:t>
      </w:r>
      <w:r w:rsidR="000155F4" w:rsidRPr="00543C3C">
        <w:rPr>
          <w:bCs/>
        </w:rPr>
        <w:t xml:space="preserve"> </w:t>
      </w:r>
      <w:r w:rsidRPr="00543C3C">
        <w:rPr>
          <w:lang w:val="en-US"/>
        </w:rPr>
        <w:t>I</w:t>
      </w:r>
      <w:r w:rsidRPr="00543C3C">
        <w:t xml:space="preserve"> полугодие 2017 года на исполнение поступило</w:t>
      </w:r>
      <w:r w:rsidR="006A6E74" w:rsidRPr="00543C3C">
        <w:t xml:space="preserve"> 507 приговоров.</w:t>
      </w:r>
    </w:p>
    <w:p w:rsidR="00731A5A" w:rsidRPr="00543C3C" w:rsidRDefault="00F06C6B" w:rsidP="008C4C6A">
      <w:pPr>
        <w:ind w:firstLine="709"/>
        <w:jc w:val="both"/>
      </w:pPr>
      <w:r w:rsidRPr="00543C3C">
        <w:t>Начальниками уголовно-исполнительных инспекций направлено в суд</w:t>
      </w:r>
      <w:r w:rsidR="00666C13" w:rsidRPr="00543C3C">
        <w:t xml:space="preserve"> 142</w:t>
      </w:r>
      <w:r w:rsidR="000155F4" w:rsidRPr="00543C3C">
        <w:t xml:space="preserve"> </w:t>
      </w:r>
      <w:r w:rsidR="00666C13" w:rsidRPr="00543C3C">
        <w:t>представления</w:t>
      </w:r>
      <w:r w:rsidR="00731A5A" w:rsidRPr="00543C3C">
        <w:t>, из которых:</w:t>
      </w:r>
    </w:p>
    <w:p w:rsidR="00731A5A" w:rsidRPr="00543C3C" w:rsidRDefault="00731A5A" w:rsidP="008C4C6A">
      <w:pPr>
        <w:ind w:firstLine="708"/>
        <w:jc w:val="both"/>
      </w:pPr>
      <w:r w:rsidRPr="00543C3C">
        <w:t>- направлено на замену назначенного наказания лишением свободы 63, удовлетворено 46 (10 представлений в настоящее время находятся на рассмотрении в суде);</w:t>
      </w:r>
    </w:p>
    <w:p w:rsidR="00731A5A" w:rsidRPr="00543C3C" w:rsidRDefault="00731A5A" w:rsidP="008C4C6A">
      <w:pPr>
        <w:ind w:firstLine="708"/>
        <w:jc w:val="both"/>
      </w:pPr>
      <w:r w:rsidRPr="00543C3C">
        <w:t>- направлено на продление испытательного срока, либо дополнение в</w:t>
      </w:r>
      <w:r w:rsidR="00E956B6" w:rsidRPr="00543C3C">
        <w:t>озложенных судом обязанностей 74</w:t>
      </w:r>
      <w:r w:rsidRPr="00543C3C">
        <w:t xml:space="preserve">, удовлетворено </w:t>
      </w:r>
      <w:r w:rsidR="00E956B6" w:rsidRPr="00543C3C">
        <w:t xml:space="preserve">к </w:t>
      </w:r>
      <w:r w:rsidRPr="00543C3C">
        <w:t>настояще</w:t>
      </w:r>
      <w:r w:rsidR="00E956B6" w:rsidRPr="00543C3C">
        <w:t>му</w:t>
      </w:r>
      <w:r w:rsidRPr="00543C3C">
        <w:t xml:space="preserve"> врем</w:t>
      </w:r>
      <w:r w:rsidR="00E956B6" w:rsidRPr="00543C3C">
        <w:t>ени 66</w:t>
      </w:r>
      <w:r w:rsidRPr="00543C3C">
        <w:t>;</w:t>
      </w:r>
    </w:p>
    <w:p w:rsidR="00731A5A" w:rsidRPr="00543C3C" w:rsidRDefault="00731A5A" w:rsidP="008C4C6A">
      <w:pPr>
        <w:ind w:firstLine="708"/>
        <w:jc w:val="both"/>
      </w:pPr>
      <w:r w:rsidRPr="00543C3C">
        <w:t>-  направлено на досрочное освобождение от наказания</w:t>
      </w:r>
      <w:r w:rsidR="00E956B6" w:rsidRPr="00543C3C">
        <w:t xml:space="preserve"> </w:t>
      </w:r>
      <w:r w:rsidRPr="00543C3C">
        <w:t>5, удовлетворено</w:t>
      </w:r>
      <w:r w:rsidR="00E956B6" w:rsidRPr="00543C3C">
        <w:t xml:space="preserve"> </w:t>
      </w:r>
      <w:r w:rsidR="00F00BB4" w:rsidRPr="00543C3C">
        <w:t>4</w:t>
      </w:r>
      <w:r w:rsidRPr="00543C3C">
        <w:t>.</w:t>
      </w:r>
    </w:p>
    <w:p w:rsidR="00F06C6B" w:rsidRPr="00543C3C" w:rsidRDefault="00F06C6B" w:rsidP="008C4C6A">
      <w:pPr>
        <w:ind w:firstLine="709"/>
        <w:jc w:val="both"/>
      </w:pPr>
      <w:r w:rsidRPr="00543C3C">
        <w:t xml:space="preserve">За </w:t>
      </w:r>
      <w:r w:rsidRPr="00543C3C">
        <w:rPr>
          <w:lang w:val="en-US"/>
        </w:rPr>
        <w:t>I</w:t>
      </w:r>
      <w:r w:rsidRPr="00543C3C">
        <w:t xml:space="preserve"> полугодие 2017 года с учета инспекций снят</w:t>
      </w:r>
      <w:r w:rsidR="00E92D60" w:rsidRPr="00543C3C">
        <w:t>о</w:t>
      </w:r>
      <w:r w:rsidR="00666C13" w:rsidRPr="00543C3C">
        <w:t xml:space="preserve"> </w:t>
      </w:r>
      <w:r w:rsidRPr="00543C3C">
        <w:t>31</w:t>
      </w:r>
      <w:r w:rsidR="00E92D60" w:rsidRPr="00543C3C">
        <w:t xml:space="preserve"> </w:t>
      </w:r>
      <w:r w:rsidRPr="00543C3C">
        <w:t>осужденны</w:t>
      </w:r>
      <w:r w:rsidR="00E92D60" w:rsidRPr="00543C3C">
        <w:t>й</w:t>
      </w:r>
      <w:r w:rsidRPr="00543C3C">
        <w:t xml:space="preserve"> </w:t>
      </w:r>
      <w:r w:rsidR="00E92D60" w:rsidRPr="00543C3C">
        <w:t>в связи с</w:t>
      </w:r>
      <w:r w:rsidRPr="00543C3C">
        <w:t xml:space="preserve"> совершение</w:t>
      </w:r>
      <w:r w:rsidR="00E92D60" w:rsidRPr="00543C3C">
        <w:t>м</w:t>
      </w:r>
      <w:r w:rsidRPr="00543C3C">
        <w:t xml:space="preserve"> новых преступлений.</w:t>
      </w:r>
    </w:p>
    <w:p w:rsidR="005360B1" w:rsidRPr="00543C3C" w:rsidRDefault="005360B1" w:rsidP="005360B1">
      <w:pPr>
        <w:jc w:val="center"/>
      </w:pPr>
      <w:r w:rsidRPr="00543C3C">
        <w:t>Дополнительные сведения по у</w:t>
      </w:r>
      <w:r w:rsidRPr="00543C3C">
        <w:rPr>
          <w:rFonts w:eastAsiaTheme="minorHAnsi"/>
          <w:lang w:eastAsia="en-US"/>
        </w:rPr>
        <w:t>головно-исполнительной инспекции</w:t>
      </w:r>
      <w:r w:rsidRPr="00543C3C">
        <w:rPr>
          <w:rFonts w:eastAsiaTheme="minorHAnsi"/>
          <w:i/>
          <w:lang w:eastAsia="en-US"/>
        </w:rPr>
        <w:t xml:space="preserve"> </w:t>
      </w:r>
      <w:r w:rsidRPr="00543C3C">
        <w:t>по состоянию на 30 июня 2017 года</w:t>
      </w:r>
      <w:r w:rsidR="00FF6DBA" w:rsidRPr="00543C3C">
        <w:t>:</w:t>
      </w:r>
      <w:r w:rsidRPr="00543C3C">
        <w:t xml:space="preserve"> </w:t>
      </w:r>
    </w:p>
    <w:p w:rsidR="00FF6DBA" w:rsidRPr="00543C3C" w:rsidRDefault="00FF6DBA" w:rsidP="00FF6DBA">
      <w:pPr>
        <w:ind w:firstLine="600"/>
        <w:rPr>
          <w:bCs/>
        </w:rPr>
      </w:pPr>
      <w:r w:rsidRPr="00543C3C">
        <w:rPr>
          <w:bCs/>
        </w:rPr>
        <w:t>- осуществлено приводов в УИИ осужденных, уклоняющихся от отбывания наказания – 57</w:t>
      </w:r>
    </w:p>
    <w:p w:rsidR="00FF6DBA" w:rsidRPr="00543C3C" w:rsidRDefault="00FF6DBA" w:rsidP="00FF6DBA">
      <w:pPr>
        <w:ind w:firstLine="600"/>
        <w:rPr>
          <w:bCs/>
        </w:rPr>
      </w:pPr>
      <w:r w:rsidRPr="00543C3C">
        <w:rPr>
          <w:bCs/>
        </w:rPr>
        <w:t>- количество приговоров  к мерам наказания, не связанным с лишением свободы, в отношении несовершеннолетних – 64</w:t>
      </w:r>
    </w:p>
    <w:p w:rsidR="00C06598" w:rsidRPr="00543C3C" w:rsidRDefault="00CD3803" w:rsidP="00812088">
      <w:pPr>
        <w:ind w:firstLine="709"/>
        <w:jc w:val="both"/>
        <w:rPr>
          <w:bCs/>
          <w:i/>
        </w:rPr>
      </w:pPr>
      <w:r w:rsidRPr="00543C3C">
        <w:rPr>
          <w:bCs/>
          <w:i/>
        </w:rPr>
        <w:t>9</w:t>
      </w:r>
      <w:r w:rsidR="00C06598" w:rsidRPr="00543C3C">
        <w:rPr>
          <w:bCs/>
          <w:i/>
        </w:rPr>
        <w:t>.3. Отдел воспитательной работы</w:t>
      </w:r>
    </w:p>
    <w:p w:rsidR="001D7810" w:rsidRPr="00543C3C" w:rsidRDefault="001D7810" w:rsidP="00812088">
      <w:pPr>
        <w:ind w:firstLine="709"/>
        <w:jc w:val="both"/>
        <w:rPr>
          <w:lang w:bidi="ru-RU"/>
        </w:rPr>
      </w:pPr>
      <w:r w:rsidRPr="00543C3C">
        <w:rPr>
          <w:rFonts w:eastAsia="Calibri"/>
          <w:lang w:eastAsia="en-US"/>
        </w:rPr>
        <w:t>Для сотрудников и военнослужащих подразделений ГСИН организовано и проведено 68 спортивных соревнований, 267 культурно-массовых мероп</w:t>
      </w:r>
      <w:r w:rsidR="009F3BF3" w:rsidRPr="00543C3C">
        <w:rPr>
          <w:rFonts w:eastAsia="Calibri"/>
          <w:lang w:eastAsia="en-US"/>
        </w:rPr>
        <w:t>риятий и торжественных собраний</w:t>
      </w:r>
      <w:r w:rsidRPr="00543C3C">
        <w:rPr>
          <w:rFonts w:eastAsia="Calibri"/>
          <w:lang w:eastAsia="en-US"/>
        </w:rPr>
        <w:t>.</w:t>
      </w:r>
    </w:p>
    <w:p w:rsidR="001C57C0" w:rsidRPr="00543C3C" w:rsidRDefault="001D7810" w:rsidP="00812088">
      <w:pPr>
        <w:ind w:firstLine="709"/>
        <w:jc w:val="both"/>
        <w:rPr>
          <w:lang w:bidi="ru-RU"/>
        </w:rPr>
      </w:pPr>
      <w:r w:rsidRPr="00543C3C">
        <w:rPr>
          <w:lang w:bidi="ru-RU"/>
        </w:rPr>
        <w:t xml:space="preserve">Делегация сотрудников ГСИН приняла участие в акции </w:t>
      </w:r>
      <w:r w:rsidR="001549DF" w:rsidRPr="00543C3C">
        <w:rPr>
          <w:lang w:bidi="ru-RU"/>
        </w:rPr>
        <w:t>"</w:t>
      </w:r>
      <w:r w:rsidRPr="00543C3C">
        <w:rPr>
          <w:lang w:bidi="ru-RU"/>
        </w:rPr>
        <w:t>Свеча памяти</w:t>
      </w:r>
      <w:r w:rsidR="001549DF" w:rsidRPr="00543C3C">
        <w:rPr>
          <w:lang w:bidi="ru-RU"/>
        </w:rPr>
        <w:t>"</w:t>
      </w:r>
      <w:r w:rsidRPr="00543C3C">
        <w:rPr>
          <w:lang w:bidi="ru-RU"/>
        </w:rPr>
        <w:t xml:space="preserve"> (12 апреля и 22 июня). В рамках празднования Дня Победы организованы встречи с ветеранами Великой Отечественной войны, розданы пайки, также сотрудники участвовали в акции </w:t>
      </w:r>
      <w:r w:rsidR="001549DF" w:rsidRPr="00543C3C">
        <w:rPr>
          <w:lang w:bidi="ru-RU"/>
        </w:rPr>
        <w:t>"</w:t>
      </w:r>
      <w:r w:rsidRPr="00543C3C">
        <w:rPr>
          <w:lang w:bidi="ru-RU"/>
        </w:rPr>
        <w:t>Бессмертный полк</w:t>
      </w:r>
      <w:r w:rsidR="001549DF" w:rsidRPr="00543C3C">
        <w:rPr>
          <w:lang w:bidi="ru-RU"/>
        </w:rPr>
        <w:t>"</w:t>
      </w:r>
      <w:r w:rsidRPr="00543C3C">
        <w:rPr>
          <w:lang w:bidi="ru-RU"/>
        </w:rPr>
        <w:t xml:space="preserve">. </w:t>
      </w:r>
    </w:p>
    <w:p w:rsidR="00E94BB4" w:rsidRPr="00543C3C" w:rsidRDefault="001D7810" w:rsidP="00812088">
      <w:pPr>
        <w:ind w:firstLine="709"/>
        <w:jc w:val="both"/>
        <w:rPr>
          <w:lang w:bidi="ru-RU"/>
        </w:rPr>
      </w:pPr>
      <w:r w:rsidRPr="00543C3C">
        <w:rPr>
          <w:lang w:bidi="ru-RU"/>
        </w:rPr>
        <w:t xml:space="preserve">В рамках операции </w:t>
      </w:r>
      <w:r w:rsidR="001549DF" w:rsidRPr="00543C3C">
        <w:rPr>
          <w:lang w:bidi="ru-RU"/>
        </w:rPr>
        <w:t>"</w:t>
      </w:r>
      <w:r w:rsidRPr="00543C3C">
        <w:rPr>
          <w:lang w:bidi="ru-RU"/>
        </w:rPr>
        <w:t>Подросток</w:t>
      </w:r>
      <w:r w:rsidR="001549DF" w:rsidRPr="00543C3C">
        <w:rPr>
          <w:lang w:bidi="ru-RU"/>
        </w:rPr>
        <w:t>"</w:t>
      </w:r>
      <w:r w:rsidRPr="00543C3C">
        <w:rPr>
          <w:lang w:bidi="ru-RU"/>
        </w:rPr>
        <w:t xml:space="preserve"> организована экскурсия в УИН-3 для воспитанников ГОУ </w:t>
      </w:r>
      <w:r w:rsidR="001549DF" w:rsidRPr="00543C3C">
        <w:rPr>
          <w:lang w:bidi="ru-RU"/>
        </w:rPr>
        <w:t>"</w:t>
      </w:r>
      <w:r w:rsidRPr="00543C3C">
        <w:rPr>
          <w:lang w:bidi="ru-RU"/>
        </w:rPr>
        <w:t>Республиканский учебно-воспитательный комплекс им.</w:t>
      </w:r>
      <w:r w:rsidR="00543C3C" w:rsidRPr="00543C3C">
        <w:rPr>
          <w:lang w:bidi="ru-RU"/>
        </w:rPr>
        <w:t xml:space="preserve"> </w:t>
      </w:r>
      <w:r w:rsidRPr="00543C3C">
        <w:rPr>
          <w:lang w:bidi="ru-RU"/>
        </w:rPr>
        <w:t>А.С.</w:t>
      </w:r>
      <w:r w:rsidR="00543C3C" w:rsidRPr="00543C3C">
        <w:rPr>
          <w:lang w:bidi="ru-RU"/>
        </w:rPr>
        <w:t xml:space="preserve"> </w:t>
      </w:r>
      <w:r w:rsidRPr="00543C3C">
        <w:rPr>
          <w:lang w:bidi="ru-RU"/>
        </w:rPr>
        <w:t>Макаренко</w:t>
      </w:r>
      <w:r w:rsidR="001549DF" w:rsidRPr="00543C3C">
        <w:rPr>
          <w:lang w:bidi="ru-RU"/>
        </w:rPr>
        <w:t>"</w:t>
      </w:r>
      <w:r w:rsidRPr="00543C3C">
        <w:rPr>
          <w:lang w:bidi="ru-RU"/>
        </w:rPr>
        <w:t xml:space="preserve"> МВД ПМР. </w:t>
      </w:r>
    </w:p>
    <w:p w:rsidR="0088095D" w:rsidRPr="00543C3C" w:rsidRDefault="00F60521" w:rsidP="00812088">
      <w:pPr>
        <w:ind w:firstLine="709"/>
        <w:jc w:val="both"/>
        <w:rPr>
          <w:lang w:bidi="ru-RU"/>
        </w:rPr>
      </w:pPr>
      <w:r w:rsidRPr="00543C3C">
        <w:rPr>
          <w:lang w:bidi="ru-RU"/>
        </w:rPr>
        <w:t>О</w:t>
      </w:r>
      <w:r w:rsidR="001D7810" w:rsidRPr="00543C3C">
        <w:rPr>
          <w:lang w:bidi="ru-RU"/>
        </w:rPr>
        <w:t>рганизованы мероприятия, посвященные Дню защиты детей: участие в благотворительной акции Министерства юстиции по сбору сре</w:t>
      </w:r>
      <w:proofErr w:type="gramStart"/>
      <w:r w:rsidR="001D7810" w:rsidRPr="00543C3C">
        <w:rPr>
          <w:lang w:bidi="ru-RU"/>
        </w:rPr>
        <w:t>дств дл</w:t>
      </w:r>
      <w:proofErr w:type="gramEnd"/>
      <w:r w:rsidR="001D7810" w:rsidRPr="00543C3C">
        <w:rPr>
          <w:lang w:bidi="ru-RU"/>
        </w:rPr>
        <w:t>я оказания помощи детям-сиротам, находящимся в детских домах</w:t>
      </w:r>
      <w:r w:rsidR="0066626B" w:rsidRPr="00543C3C">
        <w:rPr>
          <w:lang w:bidi="ru-RU"/>
        </w:rPr>
        <w:t>.</w:t>
      </w:r>
    </w:p>
    <w:p w:rsidR="00273FA0" w:rsidRPr="00543C3C" w:rsidRDefault="00A140CD" w:rsidP="00812088">
      <w:pPr>
        <w:ind w:firstLine="709"/>
        <w:jc w:val="both"/>
        <w:rPr>
          <w:i/>
          <w:lang w:bidi="ru-RU"/>
        </w:rPr>
      </w:pPr>
      <w:r w:rsidRPr="00543C3C">
        <w:rPr>
          <w:i/>
          <w:lang w:bidi="ru-RU"/>
        </w:rPr>
        <w:t>9</w:t>
      </w:r>
      <w:r w:rsidR="0066626B" w:rsidRPr="00543C3C">
        <w:rPr>
          <w:i/>
          <w:lang w:bidi="ru-RU"/>
        </w:rPr>
        <w:t xml:space="preserve">.4. </w:t>
      </w:r>
      <w:r w:rsidR="00273FA0" w:rsidRPr="00543C3C">
        <w:rPr>
          <w:i/>
          <w:lang w:bidi="ru-RU"/>
        </w:rPr>
        <w:t>Боевая и внутренняя служба</w:t>
      </w:r>
      <w:r w:rsidR="00932635" w:rsidRPr="00543C3C">
        <w:rPr>
          <w:i/>
          <w:lang w:bidi="ru-RU"/>
        </w:rPr>
        <w:t xml:space="preserve"> конвойного батальона Министерства юстиции Приднестровской Молдавской Республики</w:t>
      </w:r>
    </w:p>
    <w:p w:rsidR="00273FA0" w:rsidRPr="00543C3C" w:rsidRDefault="00273FA0" w:rsidP="00812088">
      <w:pPr>
        <w:ind w:firstLine="709"/>
        <w:jc w:val="both"/>
        <w:rPr>
          <w:lang w:bidi="ru-RU"/>
        </w:rPr>
      </w:pPr>
      <w:r w:rsidRPr="00543C3C">
        <w:rPr>
          <w:lang w:bidi="ru-RU"/>
        </w:rPr>
        <w:t>За отчетный  период покушений на побег осужденными допущено не было.</w:t>
      </w:r>
    </w:p>
    <w:p w:rsidR="00273FA0" w:rsidRPr="00543C3C" w:rsidRDefault="00273FA0" w:rsidP="00812088">
      <w:pPr>
        <w:ind w:firstLine="709"/>
        <w:jc w:val="both"/>
        <w:rPr>
          <w:lang w:bidi="ru-RU"/>
        </w:rPr>
      </w:pPr>
      <w:r w:rsidRPr="00543C3C">
        <w:rPr>
          <w:lang w:bidi="ru-RU"/>
        </w:rPr>
        <w:t>Для ох</w:t>
      </w:r>
      <w:r w:rsidR="00932635" w:rsidRPr="00543C3C">
        <w:rPr>
          <w:lang w:bidi="ru-RU"/>
        </w:rPr>
        <w:t>раны объектов УИН-1 и УИН-2 от к</w:t>
      </w:r>
      <w:r w:rsidRPr="00543C3C">
        <w:rPr>
          <w:lang w:bidi="ru-RU"/>
        </w:rPr>
        <w:t>онвойного батальона Министерства юстиции Приднестровской Молдавской Республики снаряжено 364 караула.</w:t>
      </w:r>
    </w:p>
    <w:p w:rsidR="00273FA0" w:rsidRPr="00543C3C" w:rsidRDefault="00273FA0" w:rsidP="00812088">
      <w:pPr>
        <w:ind w:firstLine="709"/>
        <w:jc w:val="both"/>
        <w:rPr>
          <w:lang w:bidi="ru-RU"/>
        </w:rPr>
      </w:pPr>
      <w:r w:rsidRPr="00543C3C">
        <w:rPr>
          <w:lang w:bidi="ru-RU"/>
        </w:rPr>
        <w:t>Грубых нарушений Устава боевой службы военнослужащими допущено не было.</w:t>
      </w:r>
      <w:r w:rsidR="00D3492C" w:rsidRPr="00543C3C">
        <w:rPr>
          <w:lang w:bidi="ru-RU"/>
        </w:rPr>
        <w:t xml:space="preserve"> </w:t>
      </w:r>
      <w:r w:rsidRPr="00543C3C">
        <w:rPr>
          <w:lang w:bidi="ru-RU"/>
        </w:rPr>
        <w:tab/>
        <w:t>За</w:t>
      </w:r>
      <w:r w:rsidR="009B2B6C" w:rsidRPr="00543C3C">
        <w:rPr>
          <w:lang w:bidi="ru-RU"/>
        </w:rPr>
        <w:t xml:space="preserve"> </w:t>
      </w:r>
      <w:r w:rsidRPr="00543C3C">
        <w:rPr>
          <w:lang w:bidi="ru-RU"/>
        </w:rPr>
        <w:t>прошедший пе</w:t>
      </w:r>
      <w:r w:rsidR="00D3492C" w:rsidRPr="00543C3C">
        <w:rPr>
          <w:lang w:bidi="ru-RU"/>
        </w:rPr>
        <w:t>риод побегов осужденных не было, п</w:t>
      </w:r>
      <w:r w:rsidRPr="00543C3C">
        <w:rPr>
          <w:lang w:bidi="ru-RU"/>
        </w:rPr>
        <w:t>ресечено</w:t>
      </w:r>
      <w:r w:rsidR="00D3492C" w:rsidRPr="00543C3C">
        <w:rPr>
          <w:lang w:bidi="ru-RU"/>
        </w:rPr>
        <w:t xml:space="preserve"> 5 </w:t>
      </w:r>
      <w:proofErr w:type="spellStart"/>
      <w:r w:rsidR="00D3492C" w:rsidRPr="00543C3C">
        <w:rPr>
          <w:lang w:bidi="ru-RU"/>
        </w:rPr>
        <w:t>перебросов</w:t>
      </w:r>
      <w:proofErr w:type="spellEnd"/>
      <w:r w:rsidR="00D3492C" w:rsidRPr="00543C3C">
        <w:rPr>
          <w:lang w:bidi="ru-RU"/>
        </w:rPr>
        <w:t>.</w:t>
      </w:r>
    </w:p>
    <w:p w:rsidR="00575401" w:rsidRPr="00543C3C" w:rsidRDefault="00575401" w:rsidP="00812088">
      <w:pPr>
        <w:ind w:firstLine="709"/>
        <w:jc w:val="both"/>
      </w:pPr>
    </w:p>
    <w:p w:rsidR="00543C3C" w:rsidRPr="00543C3C" w:rsidRDefault="00543C3C" w:rsidP="00812088">
      <w:pPr>
        <w:ind w:firstLine="709"/>
        <w:jc w:val="center"/>
        <w:rPr>
          <w:b/>
          <w:lang w:bidi="ru-RU"/>
        </w:rPr>
      </w:pPr>
    </w:p>
    <w:p w:rsidR="00543C3C" w:rsidRPr="00543C3C" w:rsidRDefault="00543C3C" w:rsidP="00812088">
      <w:pPr>
        <w:ind w:firstLine="709"/>
        <w:jc w:val="center"/>
        <w:rPr>
          <w:b/>
          <w:lang w:bidi="ru-RU"/>
        </w:rPr>
      </w:pPr>
    </w:p>
    <w:p w:rsidR="001018D5" w:rsidRPr="00543C3C" w:rsidRDefault="00A140CD" w:rsidP="00812088">
      <w:pPr>
        <w:ind w:firstLine="709"/>
        <w:jc w:val="center"/>
        <w:rPr>
          <w:b/>
        </w:rPr>
      </w:pPr>
      <w:r w:rsidRPr="00543C3C">
        <w:rPr>
          <w:b/>
          <w:lang w:bidi="ru-RU"/>
        </w:rPr>
        <w:t>10</w:t>
      </w:r>
      <w:r w:rsidR="001018D5" w:rsidRPr="00543C3C">
        <w:rPr>
          <w:b/>
          <w:lang w:bidi="ru-RU"/>
        </w:rPr>
        <w:t>.</w:t>
      </w:r>
      <w:r w:rsidR="001018D5" w:rsidRPr="00543C3C">
        <w:rPr>
          <w:lang w:bidi="ru-RU"/>
        </w:rPr>
        <w:t xml:space="preserve"> </w:t>
      </w:r>
      <w:r w:rsidR="001018D5" w:rsidRPr="00543C3C">
        <w:rPr>
          <w:b/>
        </w:rPr>
        <w:t xml:space="preserve">В сфере </w:t>
      </w:r>
      <w:proofErr w:type="gramStart"/>
      <w:r w:rsidR="001018D5" w:rsidRPr="00543C3C">
        <w:rPr>
          <w:b/>
        </w:rPr>
        <w:t xml:space="preserve">деятельности Управления судебных экспертиз Министерства юстиции </w:t>
      </w:r>
      <w:r w:rsidR="00882BC4" w:rsidRPr="00543C3C">
        <w:rPr>
          <w:b/>
        </w:rPr>
        <w:t>Приднестровской Молдавской Республики</w:t>
      </w:r>
      <w:proofErr w:type="gramEnd"/>
    </w:p>
    <w:p w:rsidR="009B2B6C" w:rsidRPr="00543C3C" w:rsidRDefault="009B2B6C" w:rsidP="00812088">
      <w:pPr>
        <w:ind w:firstLine="709"/>
        <w:jc w:val="center"/>
        <w:rPr>
          <w:b/>
        </w:rPr>
      </w:pPr>
    </w:p>
    <w:p w:rsidR="00004886" w:rsidRPr="00543C3C" w:rsidRDefault="00004886" w:rsidP="00812088">
      <w:pPr>
        <w:ind w:firstLine="709"/>
        <w:jc w:val="both"/>
        <w:rPr>
          <w:lang w:eastAsia="en-US"/>
        </w:rPr>
      </w:pPr>
      <w:r w:rsidRPr="00543C3C">
        <w:rPr>
          <w:lang w:eastAsia="en-US"/>
        </w:rPr>
        <w:t xml:space="preserve">Для проведения экспертных исследований в Управление судебных экспертиз Министерства юстиции </w:t>
      </w:r>
      <w:r w:rsidR="00A140CD" w:rsidRPr="00543C3C">
        <w:rPr>
          <w:lang w:eastAsia="en-US"/>
        </w:rPr>
        <w:t>Приднестровской Молдавской Республики</w:t>
      </w:r>
      <w:r w:rsidRPr="00543C3C">
        <w:rPr>
          <w:lang w:eastAsia="en-US"/>
        </w:rPr>
        <w:t xml:space="preserve"> </w:t>
      </w:r>
      <w:r w:rsidR="00A140CD" w:rsidRPr="00543C3C">
        <w:rPr>
          <w:lang w:eastAsia="en-US"/>
        </w:rPr>
        <w:t xml:space="preserve">(далее - Управление судебных экспертиз) </w:t>
      </w:r>
      <w:r w:rsidRPr="00543C3C">
        <w:rPr>
          <w:lang w:eastAsia="en-US"/>
        </w:rPr>
        <w:t xml:space="preserve">судами, </w:t>
      </w:r>
      <w:r w:rsidRPr="00543C3C">
        <w:rPr>
          <w:lang w:eastAsia="en-US"/>
        </w:rPr>
        <w:lastRenderedPageBreak/>
        <w:t>органами следствия и прокуратуры за 1 полугодие 2017 года направлено 164 определений и постановлений</w:t>
      </w:r>
      <w:r w:rsidR="009F3BF3" w:rsidRPr="00543C3C">
        <w:rPr>
          <w:lang w:eastAsia="en-US"/>
        </w:rPr>
        <w:t xml:space="preserve"> о назначении экспертиз</w:t>
      </w:r>
      <w:r w:rsidRPr="00543C3C">
        <w:rPr>
          <w:lang w:eastAsia="en-US"/>
        </w:rPr>
        <w:t xml:space="preserve">. </w:t>
      </w:r>
    </w:p>
    <w:p w:rsidR="00004886" w:rsidRPr="00543C3C" w:rsidRDefault="00004886" w:rsidP="00812088">
      <w:pPr>
        <w:shd w:val="clear" w:color="auto" w:fill="FFFFFF"/>
        <w:ind w:firstLine="709"/>
        <w:jc w:val="both"/>
        <w:rPr>
          <w:lang w:eastAsia="en-US"/>
        </w:rPr>
      </w:pPr>
      <w:r w:rsidRPr="00543C3C">
        <w:rPr>
          <w:lang w:eastAsia="en-US"/>
        </w:rPr>
        <w:t>Экспертами Управления судебных экспертиз  за 1 полугодие 2017 года выполнено 107</w:t>
      </w:r>
      <w:r w:rsidR="009F3BF3" w:rsidRPr="00543C3C">
        <w:rPr>
          <w:lang w:eastAsia="en-US"/>
        </w:rPr>
        <w:t xml:space="preserve"> экспертных заключений</w:t>
      </w:r>
      <w:r w:rsidRPr="00543C3C">
        <w:rPr>
          <w:lang w:eastAsia="en-US"/>
        </w:rPr>
        <w:t xml:space="preserve">. </w:t>
      </w:r>
    </w:p>
    <w:p w:rsidR="00004886" w:rsidRPr="00543C3C" w:rsidRDefault="00004886" w:rsidP="00812088">
      <w:pPr>
        <w:ind w:firstLine="709"/>
        <w:jc w:val="both"/>
        <w:rPr>
          <w:lang w:eastAsia="en-US"/>
        </w:rPr>
      </w:pPr>
      <w:r w:rsidRPr="00543C3C">
        <w:rPr>
          <w:lang w:eastAsia="en-US"/>
        </w:rPr>
        <w:t xml:space="preserve">За  1 полугодие 2017 года  в соответствии с требованиями процессуального законодательства эксперты по вызову судов </w:t>
      </w:r>
      <w:r w:rsidR="00C40D7D" w:rsidRPr="00543C3C">
        <w:rPr>
          <w:lang w:eastAsia="en-US"/>
        </w:rPr>
        <w:t>р</w:t>
      </w:r>
      <w:r w:rsidRPr="00543C3C">
        <w:rPr>
          <w:lang w:eastAsia="en-US"/>
        </w:rPr>
        <w:t>еспублики приняли участие в 47</w:t>
      </w:r>
      <w:r w:rsidR="00E92D60" w:rsidRPr="00543C3C">
        <w:rPr>
          <w:lang w:eastAsia="en-US"/>
        </w:rPr>
        <w:t xml:space="preserve"> судебных заседаниях.</w:t>
      </w:r>
    </w:p>
    <w:p w:rsidR="00004886" w:rsidRPr="00543C3C" w:rsidRDefault="00004886" w:rsidP="00812088">
      <w:pPr>
        <w:ind w:firstLine="709"/>
        <w:jc w:val="both"/>
        <w:rPr>
          <w:lang w:eastAsia="en-US"/>
        </w:rPr>
      </w:pPr>
      <w:r w:rsidRPr="00543C3C">
        <w:rPr>
          <w:lang w:eastAsia="en-US"/>
        </w:rPr>
        <w:t xml:space="preserve">Из обращения органов дознания, следствия, прокуратуры, судов общей юрисдикции и Арбитражного суда </w:t>
      </w:r>
      <w:r w:rsidR="00BA1782" w:rsidRPr="00543C3C">
        <w:rPr>
          <w:lang w:eastAsia="en-US"/>
        </w:rPr>
        <w:t>Приднестровской Молдавской Республики</w:t>
      </w:r>
      <w:r w:rsidRPr="00543C3C">
        <w:rPr>
          <w:lang w:eastAsia="en-US"/>
        </w:rPr>
        <w:t xml:space="preserve"> следует, что наиболее востребованными в настоящее время видами экспертиз являются физико-химические экспертизы, инженерно-транспортные экспертизы, инженерно-технические, </w:t>
      </w:r>
      <w:proofErr w:type="spellStart"/>
      <w:r w:rsidRPr="00543C3C">
        <w:rPr>
          <w:lang w:eastAsia="en-US"/>
        </w:rPr>
        <w:t>фоноскопические</w:t>
      </w:r>
      <w:proofErr w:type="spellEnd"/>
      <w:r w:rsidRPr="00543C3C">
        <w:rPr>
          <w:lang w:eastAsia="en-US"/>
        </w:rPr>
        <w:t>, финансово-экономические экспертизы и психологические экспертизы</w:t>
      </w:r>
      <w:r w:rsidR="00C40D7D" w:rsidRPr="00543C3C">
        <w:rPr>
          <w:lang w:eastAsia="en-US"/>
        </w:rPr>
        <w:t>.</w:t>
      </w:r>
    </w:p>
    <w:p w:rsidR="00A5540A" w:rsidRPr="00543C3C" w:rsidRDefault="00A5540A" w:rsidP="00004886"/>
    <w:p w:rsidR="00004886" w:rsidRPr="00543C3C" w:rsidRDefault="00D82A6B" w:rsidP="00A5540A">
      <w:pPr>
        <w:jc w:val="center"/>
      </w:pPr>
      <w:r w:rsidRPr="00543C3C">
        <w:t xml:space="preserve">Данные о работе Управления  судебных экспертиз за </w:t>
      </w:r>
      <w:r w:rsidRPr="00543C3C">
        <w:rPr>
          <w:lang w:val="en-US"/>
        </w:rPr>
        <w:t>I</w:t>
      </w:r>
      <w:r w:rsidRPr="00543C3C">
        <w:t xml:space="preserve"> полугодие  2017 года</w:t>
      </w:r>
    </w:p>
    <w:p w:rsidR="00664298" w:rsidRPr="00543C3C" w:rsidRDefault="00664298" w:rsidP="00004886"/>
    <w:tbl>
      <w:tblPr>
        <w:tblpPr w:leftFromText="180" w:rightFromText="180" w:vertAnchor="text" w:horzAnchor="margin" w:tblpY="12"/>
        <w:tblW w:w="10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1"/>
        <w:gridCol w:w="3278"/>
        <w:gridCol w:w="1727"/>
        <w:gridCol w:w="2035"/>
        <w:gridCol w:w="2176"/>
        <w:gridCol w:w="1133"/>
      </w:tblGrid>
      <w:tr w:rsidR="00A5540A" w:rsidRPr="00543C3C" w:rsidTr="00A5540A">
        <w:trPr>
          <w:trHeight w:val="609"/>
        </w:trPr>
        <w:tc>
          <w:tcPr>
            <w:tcW w:w="611" w:type="dxa"/>
          </w:tcPr>
          <w:p w:rsidR="00A5540A" w:rsidRPr="00543C3C" w:rsidRDefault="00A5540A" w:rsidP="00A5540A">
            <w:pPr>
              <w:pStyle w:val="a5"/>
              <w:jc w:val="center"/>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w:t>
            </w:r>
          </w:p>
          <w:p w:rsidR="00A5540A" w:rsidRPr="00543C3C" w:rsidRDefault="00A5540A" w:rsidP="00A5540A">
            <w:pPr>
              <w:pStyle w:val="a5"/>
              <w:jc w:val="center"/>
              <w:rPr>
                <w:rFonts w:ascii="Times New Roman" w:eastAsia="MS Mincho" w:hAnsi="Times New Roman" w:cs="Times New Roman"/>
                <w:bCs/>
                <w:sz w:val="24"/>
                <w:szCs w:val="24"/>
              </w:rPr>
            </w:pPr>
            <w:proofErr w:type="spellStart"/>
            <w:proofErr w:type="gramStart"/>
            <w:r w:rsidRPr="00543C3C">
              <w:rPr>
                <w:rFonts w:ascii="Times New Roman" w:eastAsia="MS Mincho" w:hAnsi="Times New Roman" w:cs="Times New Roman"/>
                <w:bCs/>
                <w:sz w:val="24"/>
                <w:szCs w:val="24"/>
              </w:rPr>
              <w:t>п</w:t>
            </w:r>
            <w:proofErr w:type="spellEnd"/>
            <w:proofErr w:type="gramEnd"/>
            <w:r w:rsidRPr="00543C3C">
              <w:rPr>
                <w:rFonts w:ascii="Times New Roman" w:eastAsia="MS Mincho" w:hAnsi="Times New Roman" w:cs="Times New Roman"/>
                <w:bCs/>
                <w:sz w:val="24"/>
                <w:szCs w:val="24"/>
              </w:rPr>
              <w:t>/</w:t>
            </w:r>
            <w:proofErr w:type="spellStart"/>
            <w:r w:rsidRPr="00543C3C">
              <w:rPr>
                <w:rFonts w:ascii="Times New Roman" w:eastAsia="MS Mincho" w:hAnsi="Times New Roman" w:cs="Times New Roman"/>
                <w:bCs/>
                <w:sz w:val="24"/>
                <w:szCs w:val="24"/>
              </w:rPr>
              <w:t>п</w:t>
            </w:r>
            <w:proofErr w:type="spellEnd"/>
          </w:p>
          <w:p w:rsidR="00A5540A" w:rsidRPr="00543C3C" w:rsidRDefault="00A5540A" w:rsidP="00A5540A">
            <w:pPr>
              <w:pStyle w:val="a5"/>
              <w:jc w:val="center"/>
              <w:rPr>
                <w:rFonts w:ascii="Times New Roman" w:eastAsia="MS Mincho" w:hAnsi="Times New Roman" w:cs="Times New Roman"/>
                <w:bCs/>
                <w:sz w:val="24"/>
                <w:szCs w:val="24"/>
              </w:rPr>
            </w:pPr>
          </w:p>
        </w:tc>
        <w:tc>
          <w:tcPr>
            <w:tcW w:w="3278" w:type="dxa"/>
          </w:tcPr>
          <w:p w:rsidR="00A5540A" w:rsidRPr="00543C3C" w:rsidRDefault="00A5540A" w:rsidP="00A5540A">
            <w:pPr>
              <w:pStyle w:val="a5"/>
              <w:jc w:val="center"/>
              <w:rPr>
                <w:rFonts w:ascii="Times New Roman" w:eastAsia="MS Mincho" w:hAnsi="Times New Roman" w:cs="Times New Roman"/>
                <w:bCs/>
                <w:sz w:val="24"/>
                <w:szCs w:val="24"/>
              </w:rPr>
            </w:pPr>
          </w:p>
          <w:p w:rsidR="00A5540A" w:rsidRPr="00543C3C" w:rsidRDefault="00A5540A" w:rsidP="00A5540A">
            <w:pPr>
              <w:pStyle w:val="a5"/>
              <w:jc w:val="center"/>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Виды экспертиз</w:t>
            </w:r>
          </w:p>
        </w:tc>
        <w:tc>
          <w:tcPr>
            <w:tcW w:w="1727" w:type="dxa"/>
          </w:tcPr>
          <w:p w:rsidR="00A5540A" w:rsidRPr="00543C3C" w:rsidRDefault="00A5540A" w:rsidP="00A5540A">
            <w:pPr>
              <w:pStyle w:val="a5"/>
              <w:jc w:val="center"/>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Поступило всего</w:t>
            </w:r>
          </w:p>
        </w:tc>
        <w:tc>
          <w:tcPr>
            <w:tcW w:w="2035" w:type="dxa"/>
          </w:tcPr>
          <w:p w:rsidR="00A5540A" w:rsidRPr="00543C3C" w:rsidRDefault="00A5540A" w:rsidP="00A5540A">
            <w:pPr>
              <w:pStyle w:val="a5"/>
              <w:jc w:val="center"/>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Выполнено экспертиз</w:t>
            </w:r>
          </w:p>
        </w:tc>
        <w:tc>
          <w:tcPr>
            <w:tcW w:w="2176"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rPr>
              <w:t xml:space="preserve">Возвращено </w:t>
            </w:r>
          </w:p>
          <w:p w:rsidR="00A5540A" w:rsidRPr="00543C3C" w:rsidRDefault="00A5540A" w:rsidP="00A5540A">
            <w:pPr>
              <w:pStyle w:val="a5"/>
              <w:jc w:val="center"/>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без исполнения</w:t>
            </w:r>
          </w:p>
        </w:tc>
        <w:tc>
          <w:tcPr>
            <w:tcW w:w="1133" w:type="dxa"/>
          </w:tcPr>
          <w:p w:rsidR="00A5540A" w:rsidRPr="00543C3C" w:rsidRDefault="00A5540A" w:rsidP="00A5540A">
            <w:pPr>
              <w:pStyle w:val="a5"/>
              <w:jc w:val="center"/>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 xml:space="preserve">В </w:t>
            </w:r>
            <w:proofErr w:type="spellStart"/>
            <w:r w:rsidRPr="00543C3C">
              <w:rPr>
                <w:rFonts w:ascii="Times New Roman" w:eastAsia="MS Mincho" w:hAnsi="Times New Roman" w:cs="Times New Roman"/>
                <w:bCs/>
                <w:sz w:val="24"/>
                <w:szCs w:val="24"/>
              </w:rPr>
              <w:t>произ</w:t>
            </w:r>
            <w:proofErr w:type="spellEnd"/>
            <w:r w:rsidRPr="00543C3C">
              <w:rPr>
                <w:rFonts w:ascii="Times New Roman" w:eastAsia="MS Mincho" w:hAnsi="Times New Roman" w:cs="Times New Roman"/>
                <w:bCs/>
                <w:sz w:val="24"/>
                <w:szCs w:val="24"/>
              </w:rPr>
              <w:t>-</w:t>
            </w:r>
          </w:p>
          <w:p w:rsidR="00A5540A" w:rsidRPr="00543C3C" w:rsidRDefault="00A5540A" w:rsidP="00A5540A">
            <w:pPr>
              <w:pStyle w:val="a5"/>
              <w:jc w:val="center"/>
              <w:rPr>
                <w:rFonts w:ascii="Times New Roman" w:eastAsia="MS Mincho" w:hAnsi="Times New Roman" w:cs="Times New Roman"/>
                <w:bCs/>
                <w:sz w:val="24"/>
                <w:szCs w:val="24"/>
              </w:rPr>
            </w:pPr>
            <w:proofErr w:type="spellStart"/>
            <w:r w:rsidRPr="00543C3C">
              <w:rPr>
                <w:rFonts w:ascii="Times New Roman" w:eastAsia="MS Mincho" w:hAnsi="Times New Roman" w:cs="Times New Roman"/>
                <w:bCs/>
                <w:sz w:val="24"/>
                <w:szCs w:val="24"/>
              </w:rPr>
              <w:t>водстве</w:t>
            </w:r>
            <w:proofErr w:type="spellEnd"/>
          </w:p>
        </w:tc>
      </w:tr>
      <w:tr w:rsidR="00A5540A" w:rsidRPr="00543C3C" w:rsidTr="00A5540A">
        <w:trPr>
          <w:trHeight w:val="198"/>
        </w:trPr>
        <w:tc>
          <w:tcPr>
            <w:tcW w:w="611" w:type="dxa"/>
          </w:tcPr>
          <w:p w:rsidR="00A5540A" w:rsidRPr="00543C3C" w:rsidRDefault="007009D8"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1</w:t>
            </w:r>
          </w:p>
        </w:tc>
        <w:tc>
          <w:tcPr>
            <w:tcW w:w="3278" w:type="dxa"/>
          </w:tcPr>
          <w:p w:rsidR="00A5540A" w:rsidRPr="00543C3C" w:rsidRDefault="00A5540A" w:rsidP="00A5540A">
            <w:pPr>
              <w:pStyle w:val="a5"/>
              <w:rPr>
                <w:rFonts w:ascii="Times New Roman" w:eastAsia="MS Mincho" w:hAnsi="Times New Roman" w:cs="Times New Roman"/>
                <w:bCs/>
                <w:sz w:val="24"/>
                <w:szCs w:val="24"/>
              </w:rPr>
            </w:pPr>
            <w:proofErr w:type="spellStart"/>
            <w:r w:rsidRPr="00543C3C">
              <w:rPr>
                <w:rFonts w:ascii="Times New Roman" w:eastAsia="MS Mincho" w:hAnsi="Times New Roman" w:cs="Times New Roman"/>
                <w:bCs/>
                <w:sz w:val="24"/>
                <w:szCs w:val="24"/>
              </w:rPr>
              <w:t>Автотехническая</w:t>
            </w:r>
            <w:proofErr w:type="spellEnd"/>
            <w:r w:rsidRPr="00543C3C">
              <w:rPr>
                <w:rFonts w:ascii="Times New Roman" w:eastAsia="MS Mincho" w:hAnsi="Times New Roman" w:cs="Times New Roman"/>
                <w:bCs/>
                <w:sz w:val="24"/>
                <w:szCs w:val="24"/>
              </w:rPr>
              <w:t xml:space="preserve"> </w:t>
            </w:r>
          </w:p>
        </w:tc>
        <w:tc>
          <w:tcPr>
            <w:tcW w:w="1727"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36</w:t>
            </w:r>
          </w:p>
        </w:tc>
        <w:tc>
          <w:tcPr>
            <w:tcW w:w="2035"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28</w:t>
            </w:r>
          </w:p>
        </w:tc>
        <w:tc>
          <w:tcPr>
            <w:tcW w:w="2176"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5</w:t>
            </w:r>
          </w:p>
        </w:tc>
        <w:tc>
          <w:tcPr>
            <w:tcW w:w="1133"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3</w:t>
            </w:r>
          </w:p>
        </w:tc>
      </w:tr>
      <w:tr w:rsidR="00A5540A" w:rsidRPr="00543C3C" w:rsidTr="00A5540A">
        <w:trPr>
          <w:trHeight w:val="198"/>
        </w:trPr>
        <w:tc>
          <w:tcPr>
            <w:tcW w:w="611" w:type="dxa"/>
          </w:tcPr>
          <w:p w:rsidR="00A5540A" w:rsidRPr="00543C3C" w:rsidRDefault="007009D8"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2</w:t>
            </w:r>
          </w:p>
        </w:tc>
        <w:tc>
          <w:tcPr>
            <w:tcW w:w="3278" w:type="dxa"/>
          </w:tcPr>
          <w:p w:rsidR="00A5540A" w:rsidRPr="00543C3C" w:rsidRDefault="00A5540A"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Строительно-техническая</w:t>
            </w:r>
          </w:p>
        </w:tc>
        <w:tc>
          <w:tcPr>
            <w:tcW w:w="1727"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70</w:t>
            </w:r>
          </w:p>
        </w:tc>
        <w:tc>
          <w:tcPr>
            <w:tcW w:w="2035"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44</w:t>
            </w:r>
          </w:p>
        </w:tc>
        <w:tc>
          <w:tcPr>
            <w:tcW w:w="2176"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16</w:t>
            </w:r>
          </w:p>
        </w:tc>
        <w:tc>
          <w:tcPr>
            <w:tcW w:w="1133"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3</w:t>
            </w:r>
          </w:p>
        </w:tc>
      </w:tr>
      <w:tr w:rsidR="00A5540A" w:rsidRPr="00543C3C" w:rsidTr="00A5540A">
        <w:trPr>
          <w:trHeight w:val="198"/>
        </w:trPr>
        <w:tc>
          <w:tcPr>
            <w:tcW w:w="611" w:type="dxa"/>
          </w:tcPr>
          <w:p w:rsidR="00A5540A" w:rsidRPr="00543C3C" w:rsidRDefault="007009D8"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3</w:t>
            </w:r>
          </w:p>
        </w:tc>
        <w:tc>
          <w:tcPr>
            <w:tcW w:w="3278" w:type="dxa"/>
          </w:tcPr>
          <w:p w:rsidR="00A5540A" w:rsidRPr="00543C3C" w:rsidRDefault="00A5540A"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 xml:space="preserve">Бухгалтерская </w:t>
            </w:r>
          </w:p>
        </w:tc>
        <w:tc>
          <w:tcPr>
            <w:tcW w:w="1727"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16</w:t>
            </w:r>
          </w:p>
        </w:tc>
        <w:tc>
          <w:tcPr>
            <w:tcW w:w="2035"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10</w:t>
            </w:r>
          </w:p>
        </w:tc>
        <w:tc>
          <w:tcPr>
            <w:tcW w:w="2176"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3</w:t>
            </w:r>
          </w:p>
        </w:tc>
        <w:tc>
          <w:tcPr>
            <w:tcW w:w="1133"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3</w:t>
            </w:r>
          </w:p>
        </w:tc>
      </w:tr>
      <w:tr w:rsidR="00A5540A" w:rsidRPr="00543C3C" w:rsidTr="00A5540A">
        <w:trPr>
          <w:trHeight w:val="198"/>
        </w:trPr>
        <w:tc>
          <w:tcPr>
            <w:tcW w:w="611" w:type="dxa"/>
          </w:tcPr>
          <w:p w:rsidR="00A5540A" w:rsidRPr="00543C3C" w:rsidRDefault="007009D8"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4</w:t>
            </w:r>
          </w:p>
        </w:tc>
        <w:tc>
          <w:tcPr>
            <w:tcW w:w="3278" w:type="dxa"/>
          </w:tcPr>
          <w:p w:rsidR="00A5540A" w:rsidRPr="00543C3C" w:rsidRDefault="00A5540A"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 xml:space="preserve">Товароведческая </w:t>
            </w:r>
          </w:p>
        </w:tc>
        <w:tc>
          <w:tcPr>
            <w:tcW w:w="1727"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15</w:t>
            </w:r>
          </w:p>
        </w:tc>
        <w:tc>
          <w:tcPr>
            <w:tcW w:w="2035"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13</w:t>
            </w:r>
          </w:p>
        </w:tc>
        <w:tc>
          <w:tcPr>
            <w:tcW w:w="2176"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w:t>
            </w:r>
          </w:p>
        </w:tc>
        <w:tc>
          <w:tcPr>
            <w:tcW w:w="1133"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w:t>
            </w:r>
          </w:p>
        </w:tc>
      </w:tr>
      <w:tr w:rsidR="00A5540A" w:rsidRPr="00543C3C" w:rsidTr="00A5540A">
        <w:trPr>
          <w:trHeight w:val="198"/>
        </w:trPr>
        <w:tc>
          <w:tcPr>
            <w:tcW w:w="611" w:type="dxa"/>
          </w:tcPr>
          <w:p w:rsidR="00A5540A" w:rsidRPr="00543C3C" w:rsidRDefault="007009D8"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5</w:t>
            </w:r>
          </w:p>
        </w:tc>
        <w:tc>
          <w:tcPr>
            <w:tcW w:w="3278" w:type="dxa"/>
          </w:tcPr>
          <w:p w:rsidR="00A5540A" w:rsidRPr="00543C3C" w:rsidRDefault="00A5540A"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Психологическая</w:t>
            </w:r>
          </w:p>
        </w:tc>
        <w:tc>
          <w:tcPr>
            <w:tcW w:w="1727"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19</w:t>
            </w:r>
          </w:p>
        </w:tc>
        <w:tc>
          <w:tcPr>
            <w:tcW w:w="2035"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10</w:t>
            </w:r>
          </w:p>
        </w:tc>
        <w:tc>
          <w:tcPr>
            <w:tcW w:w="2176"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6</w:t>
            </w:r>
          </w:p>
        </w:tc>
        <w:tc>
          <w:tcPr>
            <w:tcW w:w="1133"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3</w:t>
            </w:r>
          </w:p>
        </w:tc>
      </w:tr>
      <w:tr w:rsidR="00A5540A" w:rsidRPr="00543C3C" w:rsidTr="00A5540A">
        <w:trPr>
          <w:trHeight w:val="410"/>
        </w:trPr>
        <w:tc>
          <w:tcPr>
            <w:tcW w:w="611" w:type="dxa"/>
          </w:tcPr>
          <w:p w:rsidR="00A5540A" w:rsidRPr="00543C3C" w:rsidRDefault="007009D8"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6</w:t>
            </w:r>
          </w:p>
        </w:tc>
        <w:tc>
          <w:tcPr>
            <w:tcW w:w="3278" w:type="dxa"/>
          </w:tcPr>
          <w:p w:rsidR="00A5540A" w:rsidRPr="00543C3C" w:rsidRDefault="00A5540A" w:rsidP="00A5540A">
            <w:pPr>
              <w:pStyle w:val="a5"/>
              <w:rPr>
                <w:rFonts w:ascii="Times New Roman" w:eastAsia="MS Mincho" w:hAnsi="Times New Roman" w:cs="Times New Roman"/>
                <w:sz w:val="24"/>
                <w:szCs w:val="24"/>
              </w:rPr>
            </w:pPr>
            <w:r w:rsidRPr="00543C3C">
              <w:rPr>
                <w:rFonts w:ascii="Times New Roman" w:eastAsia="MS Mincho" w:hAnsi="Times New Roman" w:cs="Times New Roman"/>
                <w:bCs/>
                <w:sz w:val="24"/>
                <w:szCs w:val="24"/>
              </w:rPr>
              <w:t xml:space="preserve">В том числе: </w:t>
            </w:r>
            <w:proofErr w:type="gramStart"/>
            <w:r w:rsidRPr="00543C3C">
              <w:rPr>
                <w:rFonts w:ascii="Times New Roman" w:eastAsia="MS Mincho" w:hAnsi="Times New Roman" w:cs="Times New Roman"/>
                <w:bCs/>
                <w:sz w:val="24"/>
                <w:szCs w:val="24"/>
              </w:rPr>
              <w:t>комплексные</w:t>
            </w:r>
            <w:proofErr w:type="gramEnd"/>
            <w:r w:rsidRPr="00543C3C">
              <w:rPr>
                <w:rFonts w:ascii="Times New Roman" w:eastAsia="MS Mincho" w:hAnsi="Times New Roman" w:cs="Times New Roman"/>
                <w:bCs/>
                <w:sz w:val="24"/>
                <w:szCs w:val="24"/>
              </w:rPr>
              <w:t xml:space="preserve">, </w:t>
            </w:r>
            <w:proofErr w:type="spellStart"/>
            <w:r w:rsidRPr="00543C3C">
              <w:rPr>
                <w:rFonts w:ascii="Times New Roman" w:eastAsia="MS Mincho" w:hAnsi="Times New Roman" w:cs="Times New Roman"/>
                <w:bCs/>
                <w:sz w:val="24"/>
                <w:szCs w:val="24"/>
              </w:rPr>
              <w:t>комисионные</w:t>
            </w:r>
            <w:proofErr w:type="spellEnd"/>
          </w:p>
        </w:tc>
        <w:tc>
          <w:tcPr>
            <w:tcW w:w="1727" w:type="dxa"/>
          </w:tcPr>
          <w:p w:rsidR="00A5540A" w:rsidRPr="00543C3C" w:rsidRDefault="00A5540A" w:rsidP="00A5540A">
            <w:pPr>
              <w:pStyle w:val="a5"/>
              <w:jc w:val="center"/>
              <w:rPr>
                <w:rFonts w:ascii="Times New Roman" w:eastAsia="MS Mincho" w:hAnsi="Times New Roman" w:cs="Times New Roman"/>
                <w:sz w:val="24"/>
                <w:szCs w:val="24"/>
                <w:lang w:val="en-US"/>
              </w:rPr>
            </w:pPr>
            <w:r w:rsidRPr="00543C3C">
              <w:rPr>
                <w:rFonts w:ascii="Times New Roman" w:eastAsia="MS Mincho" w:hAnsi="Times New Roman" w:cs="Times New Roman"/>
                <w:sz w:val="24"/>
                <w:szCs w:val="24"/>
                <w:lang w:val="en-US"/>
              </w:rPr>
              <w:t>8</w:t>
            </w:r>
          </w:p>
        </w:tc>
        <w:tc>
          <w:tcPr>
            <w:tcW w:w="2035" w:type="dxa"/>
          </w:tcPr>
          <w:p w:rsidR="00A5540A" w:rsidRPr="00543C3C" w:rsidRDefault="00A5540A" w:rsidP="00A5540A">
            <w:pPr>
              <w:pStyle w:val="a5"/>
              <w:jc w:val="center"/>
              <w:rPr>
                <w:rFonts w:ascii="Times New Roman" w:eastAsia="MS Mincho" w:hAnsi="Times New Roman" w:cs="Times New Roman"/>
                <w:sz w:val="24"/>
                <w:szCs w:val="24"/>
                <w:lang w:val="en-US"/>
              </w:rPr>
            </w:pPr>
            <w:r w:rsidRPr="00543C3C">
              <w:rPr>
                <w:rFonts w:ascii="Times New Roman" w:eastAsia="MS Mincho" w:hAnsi="Times New Roman" w:cs="Times New Roman"/>
                <w:sz w:val="24"/>
                <w:szCs w:val="24"/>
                <w:lang w:val="en-US"/>
              </w:rPr>
              <w:t>2</w:t>
            </w:r>
          </w:p>
        </w:tc>
        <w:tc>
          <w:tcPr>
            <w:tcW w:w="2176" w:type="dxa"/>
          </w:tcPr>
          <w:p w:rsidR="00A5540A" w:rsidRPr="00543C3C" w:rsidRDefault="00A5540A" w:rsidP="00A5540A">
            <w:pPr>
              <w:pStyle w:val="a5"/>
              <w:jc w:val="center"/>
              <w:rPr>
                <w:rFonts w:ascii="Times New Roman" w:eastAsia="MS Mincho" w:hAnsi="Times New Roman" w:cs="Times New Roman"/>
                <w:sz w:val="24"/>
                <w:szCs w:val="24"/>
                <w:lang w:val="en-US"/>
              </w:rPr>
            </w:pPr>
            <w:r w:rsidRPr="00543C3C">
              <w:rPr>
                <w:rFonts w:ascii="Times New Roman" w:eastAsia="MS Mincho" w:hAnsi="Times New Roman" w:cs="Times New Roman"/>
                <w:sz w:val="24"/>
                <w:szCs w:val="24"/>
                <w:lang w:val="en-US"/>
              </w:rPr>
              <w:t>4</w:t>
            </w:r>
          </w:p>
        </w:tc>
        <w:tc>
          <w:tcPr>
            <w:tcW w:w="1133" w:type="dxa"/>
          </w:tcPr>
          <w:p w:rsidR="00A5540A" w:rsidRPr="00543C3C" w:rsidRDefault="00A5540A" w:rsidP="00A5540A">
            <w:pPr>
              <w:pStyle w:val="a5"/>
              <w:jc w:val="center"/>
              <w:rPr>
                <w:rFonts w:ascii="Times New Roman" w:eastAsia="MS Mincho" w:hAnsi="Times New Roman" w:cs="Times New Roman"/>
                <w:sz w:val="24"/>
                <w:szCs w:val="24"/>
                <w:lang w:val="en-US"/>
              </w:rPr>
            </w:pPr>
            <w:r w:rsidRPr="00543C3C">
              <w:rPr>
                <w:rFonts w:ascii="Times New Roman" w:eastAsia="MS Mincho" w:hAnsi="Times New Roman" w:cs="Times New Roman"/>
                <w:sz w:val="24"/>
                <w:szCs w:val="24"/>
                <w:lang w:val="en-US"/>
              </w:rPr>
              <w:t>2</w:t>
            </w:r>
          </w:p>
        </w:tc>
      </w:tr>
      <w:tr w:rsidR="00A5540A" w:rsidRPr="00543C3C" w:rsidTr="00A5540A">
        <w:trPr>
          <w:trHeight w:val="198"/>
        </w:trPr>
        <w:tc>
          <w:tcPr>
            <w:tcW w:w="611" w:type="dxa"/>
          </w:tcPr>
          <w:p w:rsidR="00A5540A" w:rsidRPr="00543C3C" w:rsidRDefault="00A5540A" w:rsidP="00A5540A">
            <w:pPr>
              <w:pStyle w:val="a5"/>
              <w:jc w:val="center"/>
              <w:rPr>
                <w:rFonts w:ascii="Times New Roman" w:eastAsia="MS Mincho" w:hAnsi="Times New Roman" w:cs="Times New Roman"/>
                <w:bCs/>
                <w:sz w:val="24"/>
                <w:szCs w:val="24"/>
              </w:rPr>
            </w:pPr>
          </w:p>
        </w:tc>
        <w:tc>
          <w:tcPr>
            <w:tcW w:w="3278" w:type="dxa"/>
          </w:tcPr>
          <w:p w:rsidR="00A5540A" w:rsidRPr="00543C3C" w:rsidRDefault="00A5540A" w:rsidP="00A5540A">
            <w:pPr>
              <w:pStyle w:val="a5"/>
              <w:jc w:val="center"/>
              <w:rPr>
                <w:rFonts w:ascii="Times New Roman" w:eastAsia="MS Mincho" w:hAnsi="Times New Roman" w:cs="Times New Roman"/>
                <w:b/>
                <w:bCs/>
                <w:sz w:val="24"/>
                <w:szCs w:val="24"/>
              </w:rPr>
            </w:pPr>
            <w:r w:rsidRPr="00543C3C">
              <w:rPr>
                <w:rFonts w:ascii="Times New Roman" w:eastAsia="MS Mincho" w:hAnsi="Times New Roman" w:cs="Times New Roman"/>
                <w:b/>
                <w:bCs/>
                <w:sz w:val="24"/>
                <w:szCs w:val="24"/>
              </w:rPr>
              <w:t>ИТОГО</w:t>
            </w:r>
          </w:p>
        </w:tc>
        <w:tc>
          <w:tcPr>
            <w:tcW w:w="1727" w:type="dxa"/>
          </w:tcPr>
          <w:p w:rsidR="00A5540A" w:rsidRPr="00543C3C" w:rsidRDefault="00A5540A" w:rsidP="00A5540A">
            <w:pPr>
              <w:pStyle w:val="a5"/>
              <w:jc w:val="center"/>
              <w:rPr>
                <w:rFonts w:ascii="Times New Roman" w:eastAsia="MS Mincho" w:hAnsi="Times New Roman" w:cs="Times New Roman"/>
                <w:b/>
                <w:bCs/>
                <w:sz w:val="24"/>
                <w:szCs w:val="24"/>
                <w:lang w:val="en-US"/>
              </w:rPr>
            </w:pPr>
            <w:r w:rsidRPr="00543C3C">
              <w:rPr>
                <w:rFonts w:ascii="Times New Roman" w:eastAsia="MS Mincho" w:hAnsi="Times New Roman" w:cs="Times New Roman"/>
                <w:b/>
                <w:bCs/>
                <w:sz w:val="24"/>
                <w:szCs w:val="24"/>
                <w:lang w:val="en-US"/>
              </w:rPr>
              <w:t>164</w:t>
            </w:r>
          </w:p>
        </w:tc>
        <w:tc>
          <w:tcPr>
            <w:tcW w:w="2035" w:type="dxa"/>
          </w:tcPr>
          <w:p w:rsidR="00A5540A" w:rsidRPr="00543C3C" w:rsidRDefault="00A5540A" w:rsidP="00A5540A">
            <w:pPr>
              <w:pStyle w:val="a5"/>
              <w:jc w:val="center"/>
              <w:rPr>
                <w:rFonts w:ascii="Times New Roman" w:eastAsia="MS Mincho" w:hAnsi="Times New Roman" w:cs="Times New Roman"/>
                <w:b/>
                <w:bCs/>
                <w:sz w:val="24"/>
                <w:szCs w:val="24"/>
                <w:lang w:val="en-US"/>
              </w:rPr>
            </w:pPr>
            <w:r w:rsidRPr="00543C3C">
              <w:rPr>
                <w:rFonts w:ascii="Times New Roman" w:eastAsia="MS Mincho" w:hAnsi="Times New Roman" w:cs="Times New Roman"/>
                <w:b/>
                <w:bCs/>
                <w:sz w:val="24"/>
                <w:szCs w:val="24"/>
                <w:lang w:val="en-US"/>
              </w:rPr>
              <w:t>107</w:t>
            </w:r>
          </w:p>
        </w:tc>
        <w:tc>
          <w:tcPr>
            <w:tcW w:w="2176" w:type="dxa"/>
          </w:tcPr>
          <w:p w:rsidR="00A5540A" w:rsidRPr="00543C3C" w:rsidRDefault="00A5540A" w:rsidP="00A5540A">
            <w:pPr>
              <w:pStyle w:val="a5"/>
              <w:jc w:val="center"/>
              <w:rPr>
                <w:rFonts w:ascii="Times New Roman" w:eastAsia="MS Mincho" w:hAnsi="Times New Roman" w:cs="Times New Roman"/>
                <w:b/>
                <w:bCs/>
                <w:sz w:val="24"/>
                <w:szCs w:val="24"/>
                <w:lang w:val="en-US"/>
              </w:rPr>
            </w:pPr>
            <w:r w:rsidRPr="00543C3C">
              <w:rPr>
                <w:rFonts w:ascii="Times New Roman" w:eastAsia="MS Mincho" w:hAnsi="Times New Roman" w:cs="Times New Roman"/>
                <w:b/>
                <w:bCs/>
                <w:sz w:val="24"/>
                <w:szCs w:val="24"/>
                <w:lang w:val="en-US"/>
              </w:rPr>
              <w:t>35</w:t>
            </w:r>
          </w:p>
        </w:tc>
        <w:tc>
          <w:tcPr>
            <w:tcW w:w="1133" w:type="dxa"/>
          </w:tcPr>
          <w:p w:rsidR="00A5540A" w:rsidRPr="00543C3C" w:rsidRDefault="00A5540A" w:rsidP="00A5540A">
            <w:pPr>
              <w:pStyle w:val="a5"/>
              <w:jc w:val="center"/>
              <w:rPr>
                <w:rFonts w:ascii="Times New Roman" w:eastAsia="MS Mincho" w:hAnsi="Times New Roman" w:cs="Times New Roman"/>
                <w:b/>
                <w:bCs/>
                <w:sz w:val="24"/>
                <w:szCs w:val="24"/>
                <w:lang w:val="en-US"/>
              </w:rPr>
            </w:pPr>
            <w:r w:rsidRPr="00543C3C">
              <w:rPr>
                <w:rFonts w:ascii="Times New Roman" w:eastAsia="MS Mincho" w:hAnsi="Times New Roman" w:cs="Times New Roman"/>
                <w:b/>
                <w:bCs/>
                <w:sz w:val="24"/>
                <w:szCs w:val="24"/>
                <w:lang w:val="en-US"/>
              </w:rPr>
              <w:t>15</w:t>
            </w:r>
          </w:p>
        </w:tc>
      </w:tr>
      <w:tr w:rsidR="00A5540A" w:rsidRPr="00543C3C" w:rsidTr="00A5540A">
        <w:trPr>
          <w:trHeight w:val="198"/>
        </w:trPr>
        <w:tc>
          <w:tcPr>
            <w:tcW w:w="611" w:type="dxa"/>
          </w:tcPr>
          <w:p w:rsidR="00A5540A" w:rsidRPr="00543C3C" w:rsidRDefault="007009D8"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rPr>
              <w:t>7</w:t>
            </w:r>
            <w:r w:rsidR="00A5540A" w:rsidRPr="00543C3C">
              <w:rPr>
                <w:rFonts w:ascii="Times New Roman" w:eastAsia="MS Mincho" w:hAnsi="Times New Roman" w:cs="Times New Roman"/>
                <w:bCs/>
                <w:sz w:val="24"/>
                <w:szCs w:val="24"/>
                <w:lang w:val="en-US"/>
              </w:rPr>
              <w:t xml:space="preserve"> </w:t>
            </w:r>
          </w:p>
        </w:tc>
        <w:tc>
          <w:tcPr>
            <w:tcW w:w="3278" w:type="dxa"/>
          </w:tcPr>
          <w:p w:rsidR="00A5540A" w:rsidRPr="00543C3C" w:rsidRDefault="00A5540A"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Отработано документов</w:t>
            </w:r>
          </w:p>
        </w:tc>
        <w:tc>
          <w:tcPr>
            <w:tcW w:w="1727"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126</w:t>
            </w:r>
          </w:p>
        </w:tc>
        <w:tc>
          <w:tcPr>
            <w:tcW w:w="2035" w:type="dxa"/>
          </w:tcPr>
          <w:p w:rsidR="00A5540A" w:rsidRPr="00543C3C" w:rsidRDefault="00A5540A" w:rsidP="00A5540A">
            <w:pPr>
              <w:pStyle w:val="a5"/>
              <w:jc w:val="center"/>
              <w:rPr>
                <w:rFonts w:ascii="Times New Roman" w:eastAsia="MS Mincho" w:hAnsi="Times New Roman" w:cs="Times New Roman"/>
                <w:bCs/>
                <w:sz w:val="24"/>
                <w:szCs w:val="24"/>
              </w:rPr>
            </w:pPr>
          </w:p>
        </w:tc>
        <w:tc>
          <w:tcPr>
            <w:tcW w:w="2176" w:type="dxa"/>
          </w:tcPr>
          <w:p w:rsidR="00A5540A" w:rsidRPr="00543C3C" w:rsidRDefault="00A5540A" w:rsidP="00A5540A">
            <w:pPr>
              <w:pStyle w:val="a5"/>
              <w:jc w:val="center"/>
              <w:rPr>
                <w:rFonts w:ascii="Times New Roman" w:eastAsia="MS Mincho" w:hAnsi="Times New Roman" w:cs="Times New Roman"/>
                <w:bCs/>
                <w:sz w:val="24"/>
                <w:szCs w:val="24"/>
              </w:rPr>
            </w:pPr>
          </w:p>
        </w:tc>
        <w:tc>
          <w:tcPr>
            <w:tcW w:w="1133" w:type="dxa"/>
          </w:tcPr>
          <w:p w:rsidR="00A5540A" w:rsidRPr="00543C3C" w:rsidRDefault="00A5540A" w:rsidP="00A5540A">
            <w:pPr>
              <w:pStyle w:val="a5"/>
              <w:jc w:val="center"/>
              <w:rPr>
                <w:rFonts w:ascii="Times New Roman" w:eastAsia="MS Mincho" w:hAnsi="Times New Roman" w:cs="Times New Roman"/>
                <w:bCs/>
                <w:sz w:val="24"/>
                <w:szCs w:val="24"/>
              </w:rPr>
            </w:pPr>
          </w:p>
        </w:tc>
      </w:tr>
      <w:tr w:rsidR="00A5540A" w:rsidRPr="00543C3C" w:rsidTr="00A5540A">
        <w:trPr>
          <w:trHeight w:val="410"/>
        </w:trPr>
        <w:tc>
          <w:tcPr>
            <w:tcW w:w="611" w:type="dxa"/>
          </w:tcPr>
          <w:p w:rsidR="00A5540A" w:rsidRPr="00543C3C" w:rsidRDefault="007009D8" w:rsidP="007009D8">
            <w:pPr>
              <w:pStyle w:val="a5"/>
              <w:jc w:val="center"/>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8</w:t>
            </w:r>
            <w:r w:rsidR="00A5540A" w:rsidRPr="00543C3C">
              <w:rPr>
                <w:rFonts w:ascii="Times New Roman" w:eastAsia="MS Mincho" w:hAnsi="Times New Roman" w:cs="Times New Roman"/>
                <w:bCs/>
                <w:sz w:val="24"/>
                <w:szCs w:val="24"/>
              </w:rPr>
              <w:t xml:space="preserve"> </w:t>
            </w:r>
          </w:p>
        </w:tc>
        <w:tc>
          <w:tcPr>
            <w:tcW w:w="3278" w:type="dxa"/>
          </w:tcPr>
          <w:p w:rsidR="00A5540A" w:rsidRPr="00543C3C" w:rsidRDefault="00A5540A" w:rsidP="00A5540A">
            <w:pPr>
              <w:pStyle w:val="a5"/>
              <w:rPr>
                <w:rFonts w:ascii="Times New Roman" w:eastAsia="MS Mincho" w:hAnsi="Times New Roman" w:cs="Times New Roman"/>
                <w:bCs/>
                <w:sz w:val="24"/>
                <w:szCs w:val="24"/>
              </w:rPr>
            </w:pPr>
            <w:r w:rsidRPr="00543C3C">
              <w:rPr>
                <w:rFonts w:ascii="Times New Roman" w:eastAsia="MS Mincho" w:hAnsi="Times New Roman" w:cs="Times New Roman"/>
                <w:bCs/>
                <w:sz w:val="24"/>
                <w:szCs w:val="24"/>
              </w:rPr>
              <w:t>Участие экспертов в судебных заседаниях</w:t>
            </w:r>
          </w:p>
        </w:tc>
        <w:tc>
          <w:tcPr>
            <w:tcW w:w="1727" w:type="dxa"/>
          </w:tcPr>
          <w:p w:rsidR="00A5540A" w:rsidRPr="00543C3C" w:rsidRDefault="00A5540A" w:rsidP="00A5540A">
            <w:pPr>
              <w:pStyle w:val="a5"/>
              <w:jc w:val="center"/>
              <w:rPr>
                <w:rFonts w:ascii="Times New Roman" w:eastAsia="MS Mincho" w:hAnsi="Times New Roman" w:cs="Times New Roman"/>
                <w:bCs/>
                <w:sz w:val="24"/>
                <w:szCs w:val="24"/>
                <w:lang w:val="en-US"/>
              </w:rPr>
            </w:pPr>
            <w:r w:rsidRPr="00543C3C">
              <w:rPr>
                <w:rFonts w:ascii="Times New Roman" w:eastAsia="MS Mincho" w:hAnsi="Times New Roman" w:cs="Times New Roman"/>
                <w:bCs/>
                <w:sz w:val="24"/>
                <w:szCs w:val="24"/>
                <w:lang w:val="en-US"/>
              </w:rPr>
              <w:t>47</w:t>
            </w:r>
          </w:p>
        </w:tc>
        <w:tc>
          <w:tcPr>
            <w:tcW w:w="2035" w:type="dxa"/>
          </w:tcPr>
          <w:p w:rsidR="00A5540A" w:rsidRPr="00543C3C" w:rsidRDefault="00A5540A" w:rsidP="00A5540A">
            <w:pPr>
              <w:pStyle w:val="a5"/>
              <w:jc w:val="center"/>
              <w:rPr>
                <w:rFonts w:ascii="Times New Roman" w:eastAsia="MS Mincho" w:hAnsi="Times New Roman" w:cs="Times New Roman"/>
                <w:bCs/>
                <w:sz w:val="24"/>
                <w:szCs w:val="24"/>
              </w:rPr>
            </w:pPr>
          </w:p>
        </w:tc>
        <w:tc>
          <w:tcPr>
            <w:tcW w:w="2176" w:type="dxa"/>
          </w:tcPr>
          <w:p w:rsidR="00A5540A" w:rsidRPr="00543C3C" w:rsidRDefault="00A5540A" w:rsidP="00A5540A">
            <w:pPr>
              <w:pStyle w:val="a5"/>
              <w:jc w:val="center"/>
              <w:rPr>
                <w:rFonts w:ascii="Times New Roman" w:eastAsia="MS Mincho" w:hAnsi="Times New Roman" w:cs="Times New Roman"/>
                <w:bCs/>
                <w:sz w:val="24"/>
                <w:szCs w:val="24"/>
              </w:rPr>
            </w:pPr>
          </w:p>
        </w:tc>
        <w:tc>
          <w:tcPr>
            <w:tcW w:w="1133" w:type="dxa"/>
          </w:tcPr>
          <w:p w:rsidR="00A5540A" w:rsidRPr="00543C3C" w:rsidRDefault="00A5540A" w:rsidP="00A5540A">
            <w:pPr>
              <w:pStyle w:val="a5"/>
              <w:jc w:val="center"/>
              <w:rPr>
                <w:rFonts w:ascii="Times New Roman" w:eastAsia="MS Mincho" w:hAnsi="Times New Roman" w:cs="Times New Roman"/>
                <w:bCs/>
                <w:sz w:val="24"/>
                <w:szCs w:val="24"/>
              </w:rPr>
            </w:pPr>
          </w:p>
        </w:tc>
      </w:tr>
    </w:tbl>
    <w:p w:rsidR="00D82A6B" w:rsidRPr="00543C3C" w:rsidRDefault="00D82A6B" w:rsidP="00004886"/>
    <w:p w:rsidR="00D82A6B" w:rsidRPr="00543C3C" w:rsidRDefault="00D82A6B" w:rsidP="00664298">
      <w:pPr>
        <w:jc w:val="center"/>
      </w:pPr>
    </w:p>
    <w:p w:rsidR="0064765E" w:rsidRPr="00543C3C" w:rsidRDefault="0064765E" w:rsidP="00173E77">
      <w:pPr>
        <w:ind w:firstLine="709"/>
        <w:jc w:val="center"/>
        <w:rPr>
          <w:b/>
          <w:bCs/>
          <w:lang w:eastAsia="en-US"/>
        </w:rPr>
      </w:pPr>
      <w:r w:rsidRPr="00543C3C">
        <w:rPr>
          <w:b/>
        </w:rPr>
        <w:t>1</w:t>
      </w:r>
      <w:r w:rsidR="00F2359E" w:rsidRPr="00543C3C">
        <w:rPr>
          <w:b/>
        </w:rPr>
        <w:t>1</w:t>
      </w:r>
      <w:r w:rsidRPr="00543C3C">
        <w:rPr>
          <w:b/>
        </w:rPr>
        <w:t>.</w:t>
      </w:r>
      <w:r w:rsidRPr="00543C3C">
        <w:t xml:space="preserve"> </w:t>
      </w:r>
      <w:r w:rsidRPr="00543C3C">
        <w:rPr>
          <w:b/>
          <w:bCs/>
          <w:lang w:eastAsia="en-US"/>
        </w:rPr>
        <w:t>В сфере деятельности Службы государственного надзора</w:t>
      </w:r>
    </w:p>
    <w:p w:rsidR="00664298" w:rsidRPr="00543C3C" w:rsidRDefault="0064765E" w:rsidP="00173E77">
      <w:pPr>
        <w:tabs>
          <w:tab w:val="left" w:pos="8940"/>
        </w:tabs>
        <w:ind w:firstLine="709"/>
        <w:jc w:val="center"/>
        <w:rPr>
          <w:b/>
          <w:bCs/>
          <w:lang w:eastAsia="en-US"/>
        </w:rPr>
      </w:pPr>
      <w:r w:rsidRPr="00543C3C">
        <w:rPr>
          <w:b/>
          <w:bCs/>
          <w:lang w:eastAsia="en-US"/>
        </w:rPr>
        <w:t>Министерства юстиции Придне</w:t>
      </w:r>
      <w:r w:rsidR="00C40D7D" w:rsidRPr="00543C3C">
        <w:rPr>
          <w:b/>
          <w:bCs/>
          <w:lang w:eastAsia="en-US"/>
        </w:rPr>
        <w:t>стровской Молдавской Республики</w:t>
      </w:r>
    </w:p>
    <w:p w:rsidR="00C40D7D" w:rsidRPr="00543C3C" w:rsidRDefault="00C40D7D" w:rsidP="00173E77">
      <w:pPr>
        <w:tabs>
          <w:tab w:val="left" w:pos="8940"/>
        </w:tabs>
        <w:ind w:firstLine="709"/>
        <w:jc w:val="center"/>
        <w:rPr>
          <w:b/>
          <w:bCs/>
          <w:lang w:eastAsia="en-US"/>
        </w:rPr>
      </w:pPr>
    </w:p>
    <w:p w:rsidR="007233A3" w:rsidRPr="00543C3C" w:rsidRDefault="007233A3" w:rsidP="00AD0CA1">
      <w:pPr>
        <w:ind w:firstLine="709"/>
        <w:jc w:val="both"/>
      </w:pPr>
      <w:r w:rsidRPr="00543C3C">
        <w:t xml:space="preserve">За отчетный период государственными инспекторами всего проведено 2031 (контрольное) надзорное мероприятие. </w:t>
      </w:r>
      <w:r w:rsidRPr="00543C3C">
        <w:rPr>
          <w:rStyle w:val="apple-converted-space"/>
          <w:rFonts w:eastAsia="Calibri"/>
          <w:shd w:val="clear" w:color="auto" w:fill="EEEEEE"/>
        </w:rPr>
        <w:t> </w:t>
      </w:r>
      <w:r w:rsidRPr="00543C3C">
        <w:t>Анализ результатов надзорных мероприятий, проведенных Службой, свидетельствует о том, что в отчетный период 2017 года было выявлено 2049  нарушений требований законодательства в поднадзорных областях правоотношений, из которых в технологически обоснованные сроки устранено1145</w:t>
      </w:r>
      <w:r w:rsidR="005832B9" w:rsidRPr="00543C3C">
        <w:t xml:space="preserve"> </w:t>
      </w:r>
      <w:r w:rsidRPr="00543C3C">
        <w:t>нарушений, что составило 56 %.</w:t>
      </w:r>
      <w:r w:rsidR="00673ACB" w:rsidRPr="00543C3C">
        <w:t xml:space="preserve"> </w:t>
      </w:r>
      <w:r w:rsidRPr="00543C3C">
        <w:t>По результатам надзорных мероприятий выдано 204 предписания и 125 представлений</w:t>
      </w:r>
      <w:r w:rsidR="00673ACB" w:rsidRPr="00543C3C">
        <w:t>.</w:t>
      </w:r>
    </w:p>
    <w:p w:rsidR="005026CD" w:rsidRPr="00543C3C" w:rsidRDefault="006C7CD1" w:rsidP="00AD0CA1">
      <w:pPr>
        <w:autoSpaceDE w:val="0"/>
        <w:autoSpaceDN w:val="0"/>
        <w:adjustRightInd w:val="0"/>
        <w:ind w:firstLine="709"/>
        <w:jc w:val="both"/>
        <w:rPr>
          <w:shd w:val="clear" w:color="auto" w:fill="FFFFFF"/>
        </w:rPr>
      </w:pPr>
      <w:r w:rsidRPr="00543C3C">
        <w:rPr>
          <w:i/>
        </w:rPr>
        <w:t>1</w:t>
      </w:r>
      <w:r w:rsidR="00F2359E" w:rsidRPr="00543C3C">
        <w:rPr>
          <w:i/>
        </w:rPr>
        <w:t>1</w:t>
      </w:r>
      <w:r w:rsidRPr="00543C3C">
        <w:rPr>
          <w:i/>
        </w:rPr>
        <w:t>.1.</w:t>
      </w:r>
      <w:r w:rsidRPr="00543C3C">
        <w:t xml:space="preserve"> </w:t>
      </w:r>
      <w:r w:rsidR="005026CD" w:rsidRPr="00543C3C">
        <w:t xml:space="preserve">За отчетный период специалистами </w:t>
      </w:r>
      <w:r w:rsidR="00F00BB4" w:rsidRPr="00543C3C">
        <w:rPr>
          <w:i/>
        </w:rPr>
        <w:t>Государственной инспекции труда</w:t>
      </w:r>
      <w:r w:rsidR="00F00BB4" w:rsidRPr="00543C3C">
        <w:t xml:space="preserve"> </w:t>
      </w:r>
      <w:r w:rsidR="005026CD" w:rsidRPr="00543C3C">
        <w:t xml:space="preserve">было проведено 94 мероприятия по контролю (надзору). </w:t>
      </w:r>
      <w:r w:rsidR="005026CD" w:rsidRPr="00543C3C">
        <w:rPr>
          <w:shd w:val="clear" w:color="auto" w:fill="FFFFFF"/>
        </w:rPr>
        <w:t xml:space="preserve">По результатам контрольных (надзорных) мероприятий в </w:t>
      </w:r>
      <w:r w:rsidR="005026CD" w:rsidRPr="00543C3C">
        <w:rPr>
          <w:lang w:val="en-US"/>
        </w:rPr>
        <w:t>I</w:t>
      </w:r>
      <w:r w:rsidR="005026CD" w:rsidRPr="00543C3C">
        <w:t xml:space="preserve"> </w:t>
      </w:r>
      <w:r w:rsidR="005026CD" w:rsidRPr="00543C3C">
        <w:rPr>
          <w:shd w:val="clear" w:color="auto" w:fill="FFFFFF"/>
        </w:rPr>
        <w:t>полугодии 2017 года было выдано 20 предписаний и 16 представлений.</w:t>
      </w:r>
    </w:p>
    <w:p w:rsidR="005026CD" w:rsidRPr="00543C3C" w:rsidRDefault="005026CD" w:rsidP="00AD0CA1">
      <w:pPr>
        <w:ind w:firstLine="720"/>
        <w:jc w:val="both"/>
      </w:pPr>
      <w:r w:rsidRPr="00543C3C">
        <w:t>По результатам всех видов надзорных мероприятий выявлено 182 нарушения трудового законодательства</w:t>
      </w:r>
      <w:r w:rsidR="00F00BB4" w:rsidRPr="00543C3C">
        <w:t xml:space="preserve">, из которых </w:t>
      </w:r>
      <w:r w:rsidRPr="00543C3C">
        <w:t>устранено 73 нарушения (40 % от количества выявленных нарушений).</w:t>
      </w:r>
    </w:p>
    <w:p w:rsidR="00B84C73" w:rsidRPr="00543C3C" w:rsidRDefault="00B84C73" w:rsidP="00AD0CA1">
      <w:pPr>
        <w:autoSpaceDE w:val="0"/>
        <w:autoSpaceDN w:val="0"/>
        <w:adjustRightInd w:val="0"/>
        <w:ind w:firstLine="709"/>
        <w:jc w:val="both"/>
      </w:pPr>
      <w:r w:rsidRPr="00543C3C">
        <w:t>Наиболее распространенными являлись следующие нарушения трудового законодательства, допущенные работодателями:</w:t>
      </w:r>
    </w:p>
    <w:p w:rsidR="00B84C73" w:rsidRPr="00543C3C" w:rsidRDefault="00B84C73" w:rsidP="00AD0CA1">
      <w:pPr>
        <w:autoSpaceDE w:val="0"/>
        <w:autoSpaceDN w:val="0"/>
        <w:adjustRightInd w:val="0"/>
        <w:ind w:firstLine="709"/>
        <w:jc w:val="both"/>
      </w:pPr>
      <w:r w:rsidRPr="00543C3C">
        <w:t>- невыплата заработной платы в установленные сроки, не выплата компенсаций за неиспользованные ежегодные отпуска при увольнении, неоплата времени простоя;</w:t>
      </w:r>
    </w:p>
    <w:p w:rsidR="00B84C73" w:rsidRPr="00543C3C" w:rsidRDefault="00B84C73" w:rsidP="00AD0CA1">
      <w:pPr>
        <w:autoSpaceDE w:val="0"/>
        <w:autoSpaceDN w:val="0"/>
        <w:adjustRightInd w:val="0"/>
        <w:ind w:firstLine="709"/>
        <w:jc w:val="both"/>
      </w:pPr>
      <w:r w:rsidRPr="00543C3C">
        <w:t>- применение к работникам мер дисциплинарного взыскания с нарушением норм трудового законодательства;</w:t>
      </w:r>
    </w:p>
    <w:p w:rsidR="00B84C73" w:rsidRPr="00543C3C" w:rsidRDefault="00B84C73" w:rsidP="00AD0CA1">
      <w:pPr>
        <w:ind w:firstLine="709"/>
        <w:jc w:val="both"/>
      </w:pPr>
      <w:r w:rsidRPr="00543C3C">
        <w:t>- не соблюдение процедуры сокращения численности или штата работников,  порядка увольнения с работы.</w:t>
      </w:r>
    </w:p>
    <w:p w:rsidR="005026CD" w:rsidRPr="00543C3C" w:rsidRDefault="005026CD" w:rsidP="00AD0CA1">
      <w:pPr>
        <w:pStyle w:val="12"/>
        <w:ind w:firstLine="720"/>
        <w:jc w:val="both"/>
        <w:rPr>
          <w:rFonts w:ascii="Times New Roman" w:hAnsi="Times New Roman" w:cs="Times New Roman"/>
          <w:sz w:val="24"/>
          <w:szCs w:val="24"/>
        </w:rPr>
      </w:pPr>
      <w:r w:rsidRPr="00543C3C">
        <w:rPr>
          <w:rFonts w:ascii="Times New Roman" w:hAnsi="Times New Roman" w:cs="Times New Roman"/>
          <w:sz w:val="24"/>
          <w:szCs w:val="24"/>
          <w:shd w:val="clear" w:color="auto" w:fill="FFFFFF"/>
        </w:rPr>
        <w:t xml:space="preserve">По фактам выявленных нарушений </w:t>
      </w:r>
      <w:r w:rsidRPr="00543C3C">
        <w:rPr>
          <w:rFonts w:ascii="Times New Roman" w:hAnsi="Times New Roman" w:cs="Times New Roman"/>
          <w:sz w:val="24"/>
          <w:szCs w:val="24"/>
        </w:rPr>
        <w:t>специалистами и</w:t>
      </w:r>
      <w:r w:rsidRPr="00543C3C">
        <w:rPr>
          <w:rFonts w:ascii="Times New Roman" w:hAnsi="Times New Roman" w:cs="Times New Roman"/>
          <w:sz w:val="24"/>
          <w:szCs w:val="24"/>
          <w:shd w:val="clear" w:color="auto" w:fill="FFFFFF"/>
        </w:rPr>
        <w:t xml:space="preserve">нспекции в </w:t>
      </w:r>
      <w:r w:rsidRPr="00543C3C">
        <w:rPr>
          <w:rFonts w:ascii="Times New Roman" w:hAnsi="Times New Roman" w:cs="Times New Roman"/>
          <w:sz w:val="24"/>
          <w:szCs w:val="24"/>
          <w:lang w:val="en-US"/>
        </w:rPr>
        <w:t>I</w:t>
      </w:r>
      <w:r w:rsidRPr="00543C3C">
        <w:rPr>
          <w:rFonts w:ascii="Times New Roman" w:hAnsi="Times New Roman" w:cs="Times New Roman"/>
          <w:sz w:val="24"/>
          <w:szCs w:val="24"/>
        </w:rPr>
        <w:t xml:space="preserve">  полугодии 2017 года </w:t>
      </w:r>
      <w:r w:rsidRPr="00543C3C">
        <w:rPr>
          <w:rFonts w:ascii="Times New Roman" w:hAnsi="Times New Roman" w:cs="Times New Roman"/>
          <w:sz w:val="24"/>
          <w:szCs w:val="24"/>
          <w:shd w:val="clear" w:color="auto" w:fill="FFFFFF"/>
        </w:rPr>
        <w:t>составлено 7</w:t>
      </w:r>
      <w:r w:rsidR="00F00BB4" w:rsidRPr="00543C3C">
        <w:rPr>
          <w:rFonts w:ascii="Times New Roman" w:hAnsi="Times New Roman" w:cs="Times New Roman"/>
          <w:sz w:val="24"/>
          <w:szCs w:val="24"/>
          <w:shd w:val="clear" w:color="auto" w:fill="FFFFFF"/>
        </w:rPr>
        <w:t xml:space="preserve"> </w:t>
      </w:r>
      <w:r w:rsidRPr="00543C3C">
        <w:rPr>
          <w:rFonts w:ascii="Times New Roman" w:hAnsi="Times New Roman" w:cs="Times New Roman"/>
          <w:sz w:val="24"/>
          <w:szCs w:val="24"/>
          <w:shd w:val="clear" w:color="auto" w:fill="FFFFFF"/>
        </w:rPr>
        <w:t>протоколов о привлечении к административной ответственности</w:t>
      </w:r>
      <w:r w:rsidRPr="00543C3C">
        <w:rPr>
          <w:rFonts w:ascii="Times New Roman" w:hAnsi="Times New Roman" w:cs="Times New Roman"/>
          <w:sz w:val="24"/>
          <w:szCs w:val="24"/>
        </w:rPr>
        <w:t xml:space="preserve"> за правонарушения, предусмотренные пунктом 1 статьи 5.31., пунктом 1 статьи 5.32. Кодекса Приднестровской Молдавской Республики об административных правонарушениях.</w:t>
      </w:r>
      <w:r w:rsidR="00F00BB4" w:rsidRPr="00543C3C">
        <w:rPr>
          <w:rFonts w:ascii="Times New Roman" w:hAnsi="Times New Roman" w:cs="Times New Roman"/>
          <w:sz w:val="24"/>
          <w:szCs w:val="24"/>
        </w:rPr>
        <w:t xml:space="preserve"> </w:t>
      </w:r>
      <w:r w:rsidRPr="00543C3C">
        <w:rPr>
          <w:rFonts w:ascii="Times New Roman" w:hAnsi="Times New Roman" w:cs="Times New Roman"/>
          <w:sz w:val="24"/>
          <w:szCs w:val="24"/>
        </w:rPr>
        <w:t xml:space="preserve">По итогам рассмотрения данных протоколов были наложены штрафные санкции в сумме 1 840 руб.  </w:t>
      </w:r>
    </w:p>
    <w:p w:rsidR="00F00BB4" w:rsidRPr="00543C3C" w:rsidRDefault="00B84C73" w:rsidP="00AD0CA1">
      <w:pPr>
        <w:ind w:firstLine="709"/>
        <w:jc w:val="both"/>
      </w:pPr>
      <w:r w:rsidRPr="00543C3C">
        <w:lastRenderedPageBreak/>
        <w:t>За отчетный период в Государственную инспекцию труда поступило 45 обращений граждан. По 25 обращениям доводы заявителей о нарушении их прав были подтверждены и законные права заявителей были восстановлены.</w:t>
      </w:r>
    </w:p>
    <w:p w:rsidR="00C84A56" w:rsidRPr="00543C3C" w:rsidRDefault="00C84A56" w:rsidP="00AD0CA1">
      <w:pPr>
        <w:ind w:firstLine="720"/>
        <w:jc w:val="both"/>
      </w:pPr>
      <w:r w:rsidRPr="00543C3C">
        <w:t xml:space="preserve">В </w:t>
      </w:r>
      <w:r w:rsidRPr="00543C3C">
        <w:rPr>
          <w:lang w:val="en-US"/>
        </w:rPr>
        <w:t>I</w:t>
      </w:r>
      <w:r w:rsidRPr="00543C3C">
        <w:t xml:space="preserve"> полугодии 2017 года Инспекцией в 6 организациях была выявлена задолженность по заработной плате, </w:t>
      </w:r>
      <w:r w:rsidRPr="00543C3C">
        <w:rPr>
          <w:shd w:val="clear" w:color="auto" w:fill="FFFFFF"/>
        </w:rPr>
        <w:t xml:space="preserve">а именно: </w:t>
      </w:r>
      <w:r w:rsidRPr="00543C3C">
        <w:t xml:space="preserve">ЗАО </w:t>
      </w:r>
      <w:r w:rsidR="001549DF" w:rsidRPr="00543C3C">
        <w:t>"</w:t>
      </w:r>
      <w:r w:rsidRPr="00543C3C">
        <w:t>Тираспольский мясокомбинат</w:t>
      </w:r>
      <w:r w:rsidR="001549DF" w:rsidRPr="00543C3C">
        <w:t>"</w:t>
      </w:r>
      <w:r w:rsidRPr="00543C3C">
        <w:t xml:space="preserve">, ОАО </w:t>
      </w:r>
      <w:r w:rsidR="001549DF" w:rsidRPr="00543C3C">
        <w:t>"</w:t>
      </w:r>
      <w:r w:rsidRPr="00543C3C">
        <w:t>Бендерский автосборочный завод</w:t>
      </w:r>
      <w:r w:rsidR="001549DF" w:rsidRPr="00543C3C">
        <w:t>"</w:t>
      </w:r>
      <w:r w:rsidRPr="00543C3C">
        <w:t xml:space="preserve">, ЗАО </w:t>
      </w:r>
      <w:r w:rsidR="001549DF" w:rsidRPr="00543C3C">
        <w:t>"</w:t>
      </w:r>
      <w:proofErr w:type="spellStart"/>
      <w:r w:rsidRPr="00543C3C">
        <w:t>Рыбницкий</w:t>
      </w:r>
      <w:proofErr w:type="spellEnd"/>
      <w:r w:rsidRPr="00543C3C">
        <w:t xml:space="preserve"> насосный завод</w:t>
      </w:r>
      <w:r w:rsidR="001549DF" w:rsidRPr="00543C3C">
        <w:t>"</w:t>
      </w:r>
      <w:r w:rsidRPr="00543C3C">
        <w:t xml:space="preserve">, ГУП </w:t>
      </w:r>
      <w:r w:rsidR="001549DF" w:rsidRPr="00543C3C">
        <w:t>"</w:t>
      </w:r>
      <w:proofErr w:type="spellStart"/>
      <w:r w:rsidRPr="00543C3C">
        <w:t>Биохим</w:t>
      </w:r>
      <w:proofErr w:type="spellEnd"/>
      <w:r w:rsidRPr="00543C3C">
        <w:t xml:space="preserve">, ОАО "Бендерский речной порт" и ОАО "Бендерская автоколонна № 2836" в общей сумме 3 229 874 руб. </w:t>
      </w:r>
    </w:p>
    <w:p w:rsidR="00C84A56" w:rsidRPr="00543C3C" w:rsidRDefault="00C84A56" w:rsidP="00AD0CA1">
      <w:pPr>
        <w:ind w:firstLine="720"/>
        <w:jc w:val="both"/>
      </w:pPr>
      <w:r w:rsidRPr="00543C3C">
        <w:t>Следует отметить, что задолженность была установлена при проведении внеочередных мероприятий по контролю (надзору) на основании поступивших в Службу обращений гражданин, а также  при проведении совместных плановых мероприятий по контролю (надзору).</w:t>
      </w:r>
    </w:p>
    <w:p w:rsidR="00C84A56" w:rsidRPr="00543C3C" w:rsidRDefault="00C84A56" w:rsidP="00AD0CA1">
      <w:pPr>
        <w:pStyle w:val="22"/>
        <w:ind w:firstLine="709"/>
        <w:jc w:val="both"/>
        <w:rPr>
          <w:rFonts w:ascii="Times New Roman" w:hAnsi="Times New Roman" w:cs="Times New Roman"/>
          <w:sz w:val="24"/>
          <w:szCs w:val="24"/>
        </w:rPr>
      </w:pPr>
      <w:r w:rsidRPr="00543C3C">
        <w:rPr>
          <w:rFonts w:ascii="Times New Roman" w:hAnsi="Times New Roman" w:cs="Times New Roman"/>
          <w:sz w:val="24"/>
          <w:szCs w:val="24"/>
        </w:rPr>
        <w:t xml:space="preserve">Требование Службы о необходимости выплаты суммы задолженности со стороны ЗАО </w:t>
      </w:r>
      <w:r w:rsidR="001549DF" w:rsidRPr="00543C3C">
        <w:rPr>
          <w:rFonts w:ascii="Times New Roman" w:hAnsi="Times New Roman" w:cs="Times New Roman"/>
          <w:sz w:val="24"/>
          <w:szCs w:val="24"/>
        </w:rPr>
        <w:t>"</w:t>
      </w:r>
      <w:r w:rsidRPr="00543C3C">
        <w:rPr>
          <w:rFonts w:ascii="Times New Roman" w:hAnsi="Times New Roman" w:cs="Times New Roman"/>
          <w:sz w:val="24"/>
          <w:szCs w:val="24"/>
        </w:rPr>
        <w:t>Тираспольский мясокомбинат</w:t>
      </w:r>
      <w:r w:rsidR="001549DF" w:rsidRPr="00543C3C">
        <w:rPr>
          <w:rFonts w:ascii="Times New Roman" w:hAnsi="Times New Roman" w:cs="Times New Roman"/>
          <w:sz w:val="24"/>
          <w:szCs w:val="24"/>
        </w:rPr>
        <w:t>"</w:t>
      </w:r>
      <w:r w:rsidRPr="00543C3C">
        <w:rPr>
          <w:rFonts w:ascii="Times New Roman" w:hAnsi="Times New Roman" w:cs="Times New Roman"/>
          <w:sz w:val="24"/>
          <w:szCs w:val="24"/>
        </w:rPr>
        <w:t xml:space="preserve"> (16 486 руб.) было оформлено Предписанием, которое было вручено  подконтрольному объекту. Впоследствии,  обратившийся в Службу гражданин обратился в суд на взыскание задолженности. Таким образом, задолженность будет взыскиваться Государственной службой судебных исполнителей Приднестровской Молдавской Республики посредством исполнения решения суда.</w:t>
      </w:r>
    </w:p>
    <w:p w:rsidR="00C84A56" w:rsidRPr="00543C3C" w:rsidRDefault="00C84A56" w:rsidP="00AD0CA1">
      <w:pPr>
        <w:autoSpaceDE w:val="0"/>
        <w:autoSpaceDN w:val="0"/>
        <w:adjustRightInd w:val="0"/>
        <w:ind w:firstLine="709"/>
        <w:jc w:val="both"/>
      </w:pPr>
      <w:r w:rsidRPr="00543C3C">
        <w:t xml:space="preserve">ОАО </w:t>
      </w:r>
      <w:r w:rsidR="001549DF" w:rsidRPr="00543C3C">
        <w:t>"</w:t>
      </w:r>
      <w:r w:rsidRPr="00543C3C">
        <w:t>Бендерский автосборочный завод</w:t>
      </w:r>
      <w:r w:rsidR="001549DF" w:rsidRPr="00543C3C">
        <w:t>"</w:t>
      </w:r>
      <w:r w:rsidRPr="00543C3C">
        <w:t xml:space="preserve"> также было выдано Предписание с требованием </w:t>
      </w:r>
      <w:proofErr w:type="gramStart"/>
      <w:r w:rsidRPr="00543C3C">
        <w:t>выплатить</w:t>
      </w:r>
      <w:proofErr w:type="gramEnd"/>
      <w:r w:rsidRPr="00543C3C">
        <w:t xml:space="preserve"> гражданину 15 275 руб. Задолженность по заработной плате, образованная перед гражданином со стороны ОАО "Бендерский автосборочный завод", будет взыскиваться в принудительном порядке Государственной службой судебных исполнителей Приднестровской Молдавской Республики.</w:t>
      </w:r>
    </w:p>
    <w:p w:rsidR="00C84A56" w:rsidRPr="00543C3C" w:rsidRDefault="00C84A56" w:rsidP="00AD0CA1">
      <w:pPr>
        <w:pStyle w:val="22"/>
        <w:ind w:firstLine="709"/>
        <w:jc w:val="both"/>
        <w:rPr>
          <w:rFonts w:ascii="Times New Roman" w:hAnsi="Times New Roman" w:cs="Times New Roman"/>
          <w:sz w:val="24"/>
          <w:szCs w:val="24"/>
        </w:rPr>
      </w:pPr>
      <w:r w:rsidRPr="00543C3C">
        <w:rPr>
          <w:rFonts w:ascii="Times New Roman" w:hAnsi="Times New Roman" w:cs="Times New Roman"/>
          <w:sz w:val="24"/>
          <w:szCs w:val="24"/>
        </w:rPr>
        <w:t xml:space="preserve">ГУП </w:t>
      </w:r>
      <w:r w:rsidR="001549DF" w:rsidRPr="00543C3C">
        <w:rPr>
          <w:rFonts w:ascii="Times New Roman" w:hAnsi="Times New Roman" w:cs="Times New Roman"/>
          <w:sz w:val="24"/>
          <w:szCs w:val="24"/>
        </w:rPr>
        <w:t>"</w:t>
      </w:r>
      <w:proofErr w:type="spellStart"/>
      <w:r w:rsidRPr="00543C3C">
        <w:rPr>
          <w:rFonts w:ascii="Times New Roman" w:hAnsi="Times New Roman" w:cs="Times New Roman"/>
          <w:sz w:val="24"/>
          <w:szCs w:val="24"/>
        </w:rPr>
        <w:t>Биохим</w:t>
      </w:r>
      <w:proofErr w:type="spellEnd"/>
      <w:r w:rsidR="001549DF" w:rsidRPr="00543C3C">
        <w:rPr>
          <w:rFonts w:ascii="Times New Roman" w:hAnsi="Times New Roman" w:cs="Times New Roman"/>
          <w:sz w:val="24"/>
          <w:szCs w:val="24"/>
        </w:rPr>
        <w:t>"</w:t>
      </w:r>
      <w:r w:rsidRPr="00543C3C">
        <w:rPr>
          <w:rFonts w:ascii="Times New Roman" w:hAnsi="Times New Roman" w:cs="Times New Roman"/>
          <w:sz w:val="24"/>
          <w:szCs w:val="24"/>
        </w:rPr>
        <w:t xml:space="preserve"> выдано Предписание с требованием выплатить задолженность по заработной плате в размере 21 046 руб. Данные выплаты произведены посредством исполнения Постановлений, выданных Прокуратурой </w:t>
      </w:r>
      <w:proofErr w:type="gramStart"/>
      <w:r w:rsidRPr="00543C3C">
        <w:rPr>
          <w:rFonts w:ascii="Times New Roman" w:hAnsi="Times New Roman" w:cs="Times New Roman"/>
          <w:sz w:val="24"/>
          <w:szCs w:val="24"/>
        </w:rPr>
        <w:t>г</w:t>
      </w:r>
      <w:proofErr w:type="gramEnd"/>
      <w:r w:rsidRPr="00543C3C">
        <w:rPr>
          <w:rFonts w:ascii="Times New Roman" w:hAnsi="Times New Roman" w:cs="Times New Roman"/>
          <w:sz w:val="24"/>
          <w:szCs w:val="24"/>
        </w:rPr>
        <w:t xml:space="preserve">. Бендеры о взыскании начисленной, но не выплаченной работникам заработной платы с ГУП </w:t>
      </w:r>
      <w:r w:rsidR="001549DF" w:rsidRPr="00543C3C">
        <w:rPr>
          <w:rFonts w:ascii="Times New Roman" w:hAnsi="Times New Roman" w:cs="Times New Roman"/>
          <w:sz w:val="24"/>
          <w:szCs w:val="24"/>
        </w:rPr>
        <w:t>"</w:t>
      </w:r>
      <w:proofErr w:type="spellStart"/>
      <w:r w:rsidRPr="00543C3C">
        <w:rPr>
          <w:rFonts w:ascii="Times New Roman" w:hAnsi="Times New Roman" w:cs="Times New Roman"/>
          <w:sz w:val="24"/>
          <w:szCs w:val="24"/>
        </w:rPr>
        <w:t>Биохим</w:t>
      </w:r>
      <w:proofErr w:type="spellEnd"/>
      <w:r w:rsidR="001549DF" w:rsidRPr="00543C3C">
        <w:rPr>
          <w:rFonts w:ascii="Times New Roman" w:hAnsi="Times New Roman" w:cs="Times New Roman"/>
          <w:sz w:val="24"/>
          <w:szCs w:val="24"/>
        </w:rPr>
        <w:t>"</w:t>
      </w:r>
      <w:r w:rsidRPr="00543C3C">
        <w:rPr>
          <w:rFonts w:ascii="Times New Roman" w:hAnsi="Times New Roman" w:cs="Times New Roman"/>
          <w:sz w:val="24"/>
          <w:szCs w:val="24"/>
        </w:rPr>
        <w:t>.</w:t>
      </w:r>
    </w:p>
    <w:p w:rsidR="00C84A56" w:rsidRPr="00543C3C" w:rsidRDefault="00C84A56" w:rsidP="00AD0CA1">
      <w:pPr>
        <w:pStyle w:val="22"/>
        <w:ind w:firstLine="709"/>
        <w:jc w:val="both"/>
        <w:rPr>
          <w:rFonts w:ascii="Times New Roman" w:hAnsi="Times New Roman" w:cs="Times New Roman"/>
          <w:sz w:val="24"/>
          <w:szCs w:val="24"/>
        </w:rPr>
      </w:pPr>
      <w:r w:rsidRPr="00543C3C">
        <w:rPr>
          <w:rFonts w:ascii="Times New Roman" w:hAnsi="Times New Roman" w:cs="Times New Roman"/>
          <w:sz w:val="24"/>
          <w:szCs w:val="24"/>
        </w:rPr>
        <w:t xml:space="preserve">ОАО "Бендерский речной порт", также было выдано Предписание с требованием выплатить гражданам задолженность по заработной плате </w:t>
      </w:r>
      <w:r w:rsidR="001549DF" w:rsidRPr="00543C3C">
        <w:rPr>
          <w:rFonts w:ascii="Times New Roman" w:hAnsi="Times New Roman" w:cs="Times New Roman"/>
          <w:sz w:val="24"/>
          <w:szCs w:val="24"/>
        </w:rPr>
        <w:t xml:space="preserve">в размере 250 </w:t>
      </w:r>
      <w:r w:rsidRPr="00543C3C">
        <w:rPr>
          <w:rFonts w:ascii="Times New Roman" w:hAnsi="Times New Roman" w:cs="Times New Roman"/>
          <w:sz w:val="24"/>
          <w:szCs w:val="24"/>
        </w:rPr>
        <w:t>546 руб. На сумму задолженности по</w:t>
      </w:r>
      <w:r w:rsidR="001549DF" w:rsidRPr="00543C3C">
        <w:rPr>
          <w:rFonts w:ascii="Times New Roman" w:hAnsi="Times New Roman" w:cs="Times New Roman"/>
          <w:sz w:val="24"/>
          <w:szCs w:val="24"/>
        </w:rPr>
        <w:t xml:space="preserve"> заработной плате в сумме 1 </w:t>
      </w:r>
      <w:r w:rsidRPr="00543C3C">
        <w:rPr>
          <w:rFonts w:ascii="Times New Roman" w:hAnsi="Times New Roman" w:cs="Times New Roman"/>
          <w:sz w:val="24"/>
          <w:szCs w:val="24"/>
        </w:rPr>
        <w:t xml:space="preserve">528 687 руб. вынесены постановления </w:t>
      </w:r>
      <w:r w:rsidR="00A7490E" w:rsidRPr="00543C3C">
        <w:rPr>
          <w:rFonts w:ascii="Times New Roman" w:hAnsi="Times New Roman" w:cs="Times New Roman"/>
          <w:sz w:val="24"/>
          <w:szCs w:val="24"/>
        </w:rPr>
        <w:t>п</w:t>
      </w:r>
      <w:r w:rsidRPr="00543C3C">
        <w:rPr>
          <w:rFonts w:ascii="Times New Roman" w:hAnsi="Times New Roman" w:cs="Times New Roman"/>
          <w:sz w:val="24"/>
          <w:szCs w:val="24"/>
        </w:rPr>
        <w:t>рокурора г</w:t>
      </w:r>
      <w:proofErr w:type="gramStart"/>
      <w:r w:rsidRPr="00543C3C">
        <w:rPr>
          <w:rFonts w:ascii="Times New Roman" w:hAnsi="Times New Roman" w:cs="Times New Roman"/>
          <w:sz w:val="24"/>
          <w:szCs w:val="24"/>
        </w:rPr>
        <w:t>.Б</w:t>
      </w:r>
      <w:proofErr w:type="gramEnd"/>
      <w:r w:rsidRPr="00543C3C">
        <w:rPr>
          <w:rFonts w:ascii="Times New Roman" w:hAnsi="Times New Roman" w:cs="Times New Roman"/>
          <w:sz w:val="24"/>
          <w:szCs w:val="24"/>
        </w:rPr>
        <w:t>ендеры о принудительном взыскании задолженности.</w:t>
      </w:r>
    </w:p>
    <w:p w:rsidR="00C84A56" w:rsidRPr="00543C3C" w:rsidRDefault="00C84A56" w:rsidP="00AD0CA1">
      <w:pPr>
        <w:pStyle w:val="22"/>
        <w:ind w:firstLine="709"/>
        <w:jc w:val="both"/>
        <w:rPr>
          <w:rFonts w:ascii="Times New Roman" w:hAnsi="Times New Roman" w:cs="Times New Roman"/>
          <w:sz w:val="24"/>
          <w:szCs w:val="24"/>
        </w:rPr>
      </w:pPr>
      <w:r w:rsidRPr="00543C3C">
        <w:rPr>
          <w:rFonts w:ascii="Times New Roman" w:hAnsi="Times New Roman" w:cs="Times New Roman"/>
          <w:sz w:val="24"/>
          <w:szCs w:val="24"/>
        </w:rPr>
        <w:t xml:space="preserve">ОАО "Бендерская автоколонна № 2836" было выдано Предписание с требованием </w:t>
      </w:r>
      <w:proofErr w:type="gramStart"/>
      <w:r w:rsidRPr="00543C3C">
        <w:rPr>
          <w:rFonts w:ascii="Times New Roman" w:hAnsi="Times New Roman" w:cs="Times New Roman"/>
          <w:sz w:val="24"/>
          <w:szCs w:val="24"/>
        </w:rPr>
        <w:t>выплатить</w:t>
      </w:r>
      <w:proofErr w:type="gramEnd"/>
      <w:r w:rsidRPr="00543C3C">
        <w:rPr>
          <w:rFonts w:ascii="Times New Roman" w:hAnsi="Times New Roman" w:cs="Times New Roman"/>
          <w:sz w:val="24"/>
          <w:szCs w:val="24"/>
        </w:rPr>
        <w:t xml:space="preserve"> задолженность по заработной плате </w:t>
      </w:r>
      <w:r w:rsidR="001549DF" w:rsidRPr="00543C3C">
        <w:rPr>
          <w:rFonts w:ascii="Times New Roman" w:hAnsi="Times New Roman" w:cs="Times New Roman"/>
          <w:sz w:val="24"/>
          <w:szCs w:val="24"/>
        </w:rPr>
        <w:t xml:space="preserve">в размере 1 322 </w:t>
      </w:r>
      <w:r w:rsidRPr="00543C3C">
        <w:rPr>
          <w:rFonts w:ascii="Times New Roman" w:hAnsi="Times New Roman" w:cs="Times New Roman"/>
          <w:sz w:val="24"/>
          <w:szCs w:val="24"/>
        </w:rPr>
        <w:t xml:space="preserve"> 955 руб. </w:t>
      </w:r>
    </w:p>
    <w:p w:rsidR="00C84A56" w:rsidRPr="00543C3C" w:rsidRDefault="00C84A56" w:rsidP="00AD0CA1">
      <w:pPr>
        <w:autoSpaceDE w:val="0"/>
        <w:autoSpaceDN w:val="0"/>
        <w:adjustRightInd w:val="0"/>
        <w:ind w:firstLine="709"/>
        <w:jc w:val="both"/>
        <w:rPr>
          <w:shd w:val="clear" w:color="auto" w:fill="FFFFFF"/>
        </w:rPr>
      </w:pPr>
      <w:proofErr w:type="gramStart"/>
      <w:r w:rsidRPr="00543C3C">
        <w:t xml:space="preserve">Лидирующее место в числе организаций, имеющих задолженность по заработной плате, выявленную при проведении внеочередных мероприятий по контролю (надзору на основании поступивших в Службу обращений гражданин, занимает ЗАО </w:t>
      </w:r>
      <w:r w:rsidR="001549DF" w:rsidRPr="00543C3C">
        <w:t>"</w:t>
      </w:r>
      <w:proofErr w:type="spellStart"/>
      <w:r w:rsidRPr="00543C3C">
        <w:t>Рыбницкий</w:t>
      </w:r>
      <w:proofErr w:type="spellEnd"/>
      <w:r w:rsidRPr="00543C3C">
        <w:t xml:space="preserve"> насосный завод</w:t>
      </w:r>
      <w:r w:rsidR="001549DF" w:rsidRPr="00543C3C">
        <w:t>"</w:t>
      </w:r>
      <w:r w:rsidRPr="00543C3C">
        <w:t>.</w:t>
      </w:r>
      <w:proofErr w:type="gramEnd"/>
      <w:r w:rsidRPr="00543C3C">
        <w:t xml:space="preserve"> Перед 1 работником организации (который обратился в Службу) задолженность составляет 63 811 руб. </w:t>
      </w:r>
      <w:r w:rsidR="001549DF" w:rsidRPr="00543C3C">
        <w:t xml:space="preserve">На сумму 59 </w:t>
      </w:r>
      <w:r w:rsidRPr="00543C3C">
        <w:t xml:space="preserve">869 руб. прокурором </w:t>
      </w:r>
      <w:proofErr w:type="gramStart"/>
      <w:r w:rsidRPr="00543C3C">
        <w:t>г</w:t>
      </w:r>
      <w:proofErr w:type="gramEnd"/>
      <w:r w:rsidRPr="00543C3C">
        <w:t xml:space="preserve">. Рыбница и </w:t>
      </w:r>
      <w:proofErr w:type="spellStart"/>
      <w:r w:rsidRPr="00543C3C">
        <w:t>Рыбницкого</w:t>
      </w:r>
      <w:proofErr w:type="spellEnd"/>
      <w:r w:rsidRPr="00543C3C">
        <w:t xml:space="preserve"> района были вынесены постановления о принудительном взыскании сумм задолженности, а на выплату суммы в 3 942 руб. ЗАО "</w:t>
      </w:r>
      <w:proofErr w:type="spellStart"/>
      <w:r w:rsidRPr="00543C3C">
        <w:t>Рыбницкий</w:t>
      </w:r>
      <w:proofErr w:type="spellEnd"/>
      <w:r w:rsidRPr="00543C3C">
        <w:t xml:space="preserve"> насосный завод" Службой было выдано Предписание. В последствии на указанную сумму </w:t>
      </w:r>
      <w:r w:rsidRPr="00543C3C">
        <w:rPr>
          <w:shd w:val="clear" w:color="auto" w:fill="FFFFFF"/>
        </w:rPr>
        <w:t xml:space="preserve">прокурором </w:t>
      </w:r>
      <w:proofErr w:type="gramStart"/>
      <w:r w:rsidRPr="00543C3C">
        <w:rPr>
          <w:shd w:val="clear" w:color="auto" w:fill="FFFFFF"/>
        </w:rPr>
        <w:t>г</w:t>
      </w:r>
      <w:proofErr w:type="gramEnd"/>
      <w:r w:rsidRPr="00543C3C">
        <w:rPr>
          <w:shd w:val="clear" w:color="auto" w:fill="FFFFFF"/>
        </w:rPr>
        <w:t xml:space="preserve">. Рыбница и </w:t>
      </w:r>
      <w:proofErr w:type="spellStart"/>
      <w:r w:rsidRPr="00543C3C">
        <w:rPr>
          <w:shd w:val="clear" w:color="auto" w:fill="FFFFFF"/>
        </w:rPr>
        <w:t>Рыбницкого</w:t>
      </w:r>
      <w:proofErr w:type="spellEnd"/>
      <w:r w:rsidRPr="00543C3C">
        <w:rPr>
          <w:shd w:val="clear" w:color="auto" w:fill="FFFFFF"/>
        </w:rPr>
        <w:t xml:space="preserve"> района было также вынесено Постановление о принудительном взыскании задолженности по начисленной, но не выплаченной заработной плате.</w:t>
      </w:r>
    </w:p>
    <w:p w:rsidR="009D274D" w:rsidRPr="00543C3C" w:rsidRDefault="006C7CD1" w:rsidP="00AD0CA1">
      <w:pPr>
        <w:ind w:firstLine="709"/>
        <w:jc w:val="both"/>
      </w:pPr>
      <w:r w:rsidRPr="00543C3C">
        <w:rPr>
          <w:i/>
        </w:rPr>
        <w:t>1</w:t>
      </w:r>
      <w:r w:rsidR="00F2359E" w:rsidRPr="00543C3C">
        <w:rPr>
          <w:i/>
        </w:rPr>
        <w:t>1</w:t>
      </w:r>
      <w:r w:rsidRPr="00543C3C">
        <w:rPr>
          <w:i/>
        </w:rPr>
        <w:t>.2.</w:t>
      </w:r>
      <w:r w:rsidRPr="00543C3C">
        <w:t xml:space="preserve"> </w:t>
      </w:r>
      <w:r w:rsidR="009D274D" w:rsidRPr="00543C3C">
        <w:t xml:space="preserve">В </w:t>
      </w:r>
      <w:r w:rsidR="009D274D" w:rsidRPr="00543C3C">
        <w:rPr>
          <w:lang w:val="en-US"/>
        </w:rPr>
        <w:t>I</w:t>
      </w:r>
      <w:r w:rsidR="009D274D" w:rsidRPr="00543C3C">
        <w:t xml:space="preserve"> полугодии 2017 года специалистами </w:t>
      </w:r>
      <w:r w:rsidR="009D274D" w:rsidRPr="00543C3C">
        <w:rPr>
          <w:i/>
        </w:rPr>
        <w:t>Государственной инспекции охраны труда</w:t>
      </w:r>
      <w:r w:rsidR="009D274D" w:rsidRPr="00543C3C">
        <w:rPr>
          <w:b/>
        </w:rPr>
        <w:t xml:space="preserve"> </w:t>
      </w:r>
      <w:r w:rsidR="009D274D" w:rsidRPr="00543C3C">
        <w:t>было принято участие в проведении 45 надзорных мероприятий за соблюдением требований законодательства об охране труда в отношении организаций различных форм собственности.</w:t>
      </w:r>
    </w:p>
    <w:p w:rsidR="00E27A74" w:rsidRPr="00543C3C" w:rsidRDefault="00E27A74" w:rsidP="00AD0CA1">
      <w:pPr>
        <w:ind w:firstLine="709"/>
        <w:jc w:val="both"/>
      </w:pPr>
      <w:r w:rsidRPr="00543C3C">
        <w:t xml:space="preserve">Специалистами инспекции за отчетный период составлено </w:t>
      </w:r>
      <w:r w:rsidRPr="00543C3C">
        <w:rPr>
          <w:b/>
        </w:rPr>
        <w:t>5</w:t>
      </w:r>
      <w:r w:rsidRPr="00543C3C">
        <w:t xml:space="preserve">  протоколов об административных правонарушениях по пункту 2 статьи 5.31 Кодекса Приднестровской Молдавской Республики об административных правонарушениях, сумма штрафных санкций составила</w:t>
      </w:r>
      <w:r w:rsidR="00BF049F" w:rsidRPr="00543C3C">
        <w:t xml:space="preserve"> </w:t>
      </w:r>
      <w:r w:rsidRPr="00543C3C">
        <w:t>4</w:t>
      </w:r>
      <w:r w:rsidR="00C71A09" w:rsidRPr="00543C3C">
        <w:t xml:space="preserve"> </w:t>
      </w:r>
      <w:r w:rsidRPr="00543C3C">
        <w:t>600 руб</w:t>
      </w:r>
      <w:r w:rsidR="00C71A09" w:rsidRPr="00543C3C">
        <w:t>.</w:t>
      </w:r>
    </w:p>
    <w:p w:rsidR="00E27A74" w:rsidRPr="00543C3C" w:rsidRDefault="00E27A74" w:rsidP="00AD0CA1">
      <w:pPr>
        <w:ind w:firstLine="709"/>
        <w:jc w:val="both"/>
      </w:pPr>
      <w:r w:rsidRPr="00543C3C">
        <w:t xml:space="preserve">Рассмотрено и проанализировано 137   актов производственного </w:t>
      </w:r>
      <w:proofErr w:type="gramStart"/>
      <w:r w:rsidRPr="00543C3C">
        <w:t>контроля за</w:t>
      </w:r>
      <w:proofErr w:type="gramEnd"/>
      <w:r w:rsidRPr="00543C3C">
        <w:t xml:space="preserve"> состоянием охраны труда на предприятиях (в организациях, учреждениях).</w:t>
      </w:r>
    </w:p>
    <w:p w:rsidR="00E27A74" w:rsidRPr="00543C3C" w:rsidRDefault="00E27A74" w:rsidP="00AD0CA1">
      <w:pPr>
        <w:ind w:firstLine="709"/>
        <w:jc w:val="both"/>
      </w:pPr>
      <w:r w:rsidRPr="00543C3C">
        <w:t>Принято участие в 11 специальных расследованиях несчастных случаев, из них:</w:t>
      </w:r>
    </w:p>
    <w:p w:rsidR="00E27A74" w:rsidRPr="00543C3C" w:rsidRDefault="00C71A09" w:rsidP="00AD0CA1">
      <w:pPr>
        <w:ind w:firstLine="709"/>
        <w:jc w:val="both"/>
      </w:pPr>
      <w:r w:rsidRPr="00543C3C">
        <w:t>- 9 со смертельным исходом;</w:t>
      </w:r>
    </w:p>
    <w:p w:rsidR="00C71A09" w:rsidRPr="00543C3C" w:rsidRDefault="00E27A74" w:rsidP="00AD0CA1">
      <w:pPr>
        <w:ind w:firstLine="709"/>
        <w:jc w:val="both"/>
      </w:pPr>
      <w:r w:rsidRPr="00543C3C">
        <w:t>- 2 групповых несчастных случа</w:t>
      </w:r>
      <w:r w:rsidR="00C71A09" w:rsidRPr="00543C3C">
        <w:t>я.</w:t>
      </w:r>
    </w:p>
    <w:p w:rsidR="00C71A09" w:rsidRPr="00543C3C" w:rsidRDefault="00C71A09" w:rsidP="00AD0CA1">
      <w:pPr>
        <w:ind w:firstLine="567"/>
        <w:jc w:val="both"/>
        <w:rPr>
          <w:rFonts w:eastAsiaTheme="minorHAnsi"/>
          <w:lang w:eastAsia="en-US"/>
        </w:rPr>
      </w:pPr>
      <w:r w:rsidRPr="00543C3C">
        <w:rPr>
          <w:rFonts w:eastAsiaTheme="minorHAnsi"/>
          <w:lang w:eastAsia="en-US"/>
        </w:rPr>
        <w:t xml:space="preserve">В рамках взаимодействия с организациями здравоохранения отработана информация по 140 </w:t>
      </w:r>
      <w:r w:rsidRPr="00543C3C">
        <w:t xml:space="preserve"> </w:t>
      </w:r>
      <w:r w:rsidRPr="00543C3C">
        <w:rPr>
          <w:rFonts w:eastAsiaTheme="minorHAnsi"/>
          <w:lang w:eastAsia="en-US"/>
        </w:rPr>
        <w:t xml:space="preserve">случаям производственного травматизма, при этом поставлено на учет 39 </w:t>
      </w:r>
      <w:r w:rsidRPr="00543C3C">
        <w:t xml:space="preserve"> </w:t>
      </w:r>
      <w:r w:rsidRPr="00543C3C">
        <w:rPr>
          <w:rFonts w:eastAsiaTheme="minorHAnsi"/>
          <w:lang w:eastAsia="en-US"/>
        </w:rPr>
        <w:t xml:space="preserve">несчастных случаев на производстве, 5 </w:t>
      </w:r>
      <w:r w:rsidRPr="00543C3C">
        <w:t>из них – со смертельным исходом</w:t>
      </w:r>
      <w:r w:rsidRPr="00543C3C">
        <w:rPr>
          <w:rFonts w:eastAsiaTheme="minorHAnsi"/>
          <w:lang w:eastAsia="en-US"/>
        </w:rPr>
        <w:t>.</w:t>
      </w:r>
    </w:p>
    <w:p w:rsidR="00C71A09" w:rsidRPr="00543C3C" w:rsidRDefault="00C71A09" w:rsidP="00AD0CA1">
      <w:pPr>
        <w:ind w:firstLine="567"/>
        <w:jc w:val="both"/>
        <w:rPr>
          <w:rFonts w:eastAsiaTheme="minorHAnsi"/>
          <w:lang w:eastAsia="en-US"/>
        </w:rPr>
      </w:pPr>
      <w:r w:rsidRPr="00543C3C">
        <w:rPr>
          <w:rFonts w:eastAsiaTheme="minorHAnsi"/>
          <w:lang w:eastAsia="en-US"/>
        </w:rPr>
        <w:t>Также, принято участие в работе трех комиссий по рассмотрению разногласий по вопросам расследования и учета несчастных случаев.</w:t>
      </w:r>
    </w:p>
    <w:p w:rsidR="00C71A09" w:rsidRPr="00543C3C" w:rsidRDefault="00C71A09" w:rsidP="00AD0CA1">
      <w:pPr>
        <w:ind w:firstLine="567"/>
        <w:jc w:val="both"/>
        <w:rPr>
          <w:rFonts w:eastAsiaTheme="minorHAnsi"/>
          <w:lang w:eastAsia="en-US"/>
        </w:rPr>
      </w:pPr>
      <w:r w:rsidRPr="00543C3C">
        <w:rPr>
          <w:rFonts w:eastAsiaTheme="minorHAnsi"/>
          <w:lang w:eastAsia="en-US"/>
        </w:rPr>
        <w:t>Специалистами инспекции принято участие в проверке знаний требований охраны труда у руководителей и специалистов организаций – всего у 897 человек.</w:t>
      </w:r>
    </w:p>
    <w:p w:rsidR="00C71A09" w:rsidRPr="00543C3C" w:rsidRDefault="00C71A09" w:rsidP="00AD0CA1">
      <w:pPr>
        <w:ind w:firstLine="567"/>
        <w:jc w:val="both"/>
        <w:rPr>
          <w:rFonts w:eastAsiaTheme="minorHAnsi"/>
          <w:lang w:eastAsia="en-US"/>
        </w:rPr>
      </w:pPr>
      <w:r w:rsidRPr="00543C3C">
        <w:rPr>
          <w:rFonts w:eastAsiaTheme="minorHAnsi"/>
          <w:lang w:eastAsia="en-US"/>
        </w:rPr>
        <w:lastRenderedPageBreak/>
        <w:t xml:space="preserve">Выдано 88 </w:t>
      </w:r>
      <w:r w:rsidRPr="00543C3C">
        <w:t xml:space="preserve"> </w:t>
      </w:r>
      <w:r w:rsidRPr="00543C3C">
        <w:rPr>
          <w:rFonts w:eastAsiaTheme="minorHAnsi"/>
          <w:lang w:eastAsia="en-US"/>
        </w:rPr>
        <w:t>заключения о возможности принятия законченных строительством (реконструкцией) объектов в эксплуатацию.</w:t>
      </w:r>
    </w:p>
    <w:p w:rsidR="00C71A09" w:rsidRPr="00543C3C" w:rsidRDefault="00C71A09" w:rsidP="00AD0CA1">
      <w:pPr>
        <w:ind w:firstLine="567"/>
        <w:jc w:val="both"/>
        <w:rPr>
          <w:rFonts w:eastAsiaTheme="minorHAnsi"/>
          <w:lang w:eastAsia="en-US"/>
        </w:rPr>
      </w:pPr>
      <w:r w:rsidRPr="00543C3C">
        <w:rPr>
          <w:rFonts w:eastAsiaTheme="minorHAnsi"/>
          <w:lang w:eastAsia="en-US"/>
        </w:rPr>
        <w:t>Специалистами инспекции проведено 138 консультаций граждан по вопросам в области охраны труда</w:t>
      </w:r>
      <w:r w:rsidRPr="00543C3C">
        <w:t>.</w:t>
      </w:r>
      <w:r w:rsidRPr="00543C3C">
        <w:rPr>
          <w:rFonts w:eastAsiaTheme="minorHAnsi"/>
          <w:lang w:eastAsia="en-US"/>
        </w:rPr>
        <w:t xml:space="preserve"> </w:t>
      </w:r>
    </w:p>
    <w:p w:rsidR="00C71A09" w:rsidRPr="00543C3C" w:rsidRDefault="00C71A09" w:rsidP="00AD0CA1">
      <w:pPr>
        <w:ind w:firstLine="567"/>
        <w:jc w:val="both"/>
      </w:pPr>
      <w:proofErr w:type="gramStart"/>
      <w:r w:rsidRPr="00543C3C">
        <w:rPr>
          <w:rFonts w:eastAsiaTheme="minorHAnsi"/>
          <w:lang w:eastAsia="en-US"/>
        </w:rPr>
        <w:t xml:space="preserve">Анализируя показатели работы </w:t>
      </w:r>
      <w:r w:rsidRPr="00543C3C">
        <w:t>Государственной инспекции охраны труда</w:t>
      </w:r>
      <w:r w:rsidRPr="00543C3C">
        <w:rPr>
          <w:rFonts w:eastAsiaTheme="minorHAnsi"/>
          <w:lang w:eastAsia="en-US"/>
        </w:rPr>
        <w:t xml:space="preserve"> в </w:t>
      </w:r>
      <w:r w:rsidRPr="00543C3C">
        <w:rPr>
          <w:rFonts w:eastAsiaTheme="minorHAnsi"/>
          <w:lang w:val="en-US" w:eastAsia="en-US"/>
        </w:rPr>
        <w:t>I</w:t>
      </w:r>
      <w:r w:rsidRPr="00543C3C">
        <w:rPr>
          <w:rFonts w:eastAsiaTheme="minorHAnsi"/>
          <w:lang w:eastAsia="en-US"/>
        </w:rPr>
        <w:t xml:space="preserve"> полугодии 2017 года следует</w:t>
      </w:r>
      <w:proofErr w:type="gramEnd"/>
      <w:r w:rsidRPr="00543C3C">
        <w:rPr>
          <w:rFonts w:eastAsiaTheme="minorHAnsi"/>
          <w:lang w:eastAsia="en-US"/>
        </w:rPr>
        <w:t xml:space="preserve"> отметить рост  уровня производственного  травматизма, в том числе </w:t>
      </w:r>
      <w:r w:rsidRPr="00543C3C">
        <w:t>количества несчастных случаев на производстве со смертельным исходом,  связанных с личностными факторами, неисполнением самими пострадавшими требований правил и инструкций по охране труда, допуском к работе необученного персонала.</w:t>
      </w:r>
    </w:p>
    <w:p w:rsidR="00C71A09" w:rsidRPr="00543C3C" w:rsidRDefault="00C71A09" w:rsidP="00AD0CA1">
      <w:pPr>
        <w:tabs>
          <w:tab w:val="num" w:pos="360"/>
        </w:tabs>
        <w:ind w:firstLine="709"/>
        <w:jc w:val="both"/>
      </w:pPr>
      <w:r w:rsidRPr="00543C3C">
        <w:rPr>
          <w:i/>
        </w:rPr>
        <w:t>11.3</w:t>
      </w:r>
      <w:r w:rsidRPr="00543C3C">
        <w:t xml:space="preserve"> Специалисты</w:t>
      </w:r>
      <w:r w:rsidRPr="00543C3C">
        <w:rPr>
          <w:b/>
        </w:rPr>
        <w:t xml:space="preserve"> </w:t>
      </w:r>
      <w:r w:rsidRPr="00543C3C">
        <w:rPr>
          <w:i/>
        </w:rPr>
        <w:t xml:space="preserve">Государственной инспекции ветеринарного, фитосанитарного и фармацевтического надзора </w:t>
      </w:r>
      <w:r w:rsidRPr="00543C3C">
        <w:rPr>
          <w:shd w:val="clear" w:color="auto" w:fill="FFFFFF"/>
        </w:rPr>
        <w:t>осуществляют государственный контроль (надзор) за соблюдением гражданами, индивидуальными предпринимателями, юридическими лицами всех форм собственности требований законодательства в сфере ветеринарного и фитосанитарного благополучия, а также в области фармацевтической деятельности.</w:t>
      </w:r>
    </w:p>
    <w:p w:rsidR="00C71A09" w:rsidRPr="00543C3C" w:rsidRDefault="00C71A09" w:rsidP="00AD0CA1">
      <w:pPr>
        <w:ind w:firstLine="709"/>
        <w:jc w:val="both"/>
      </w:pPr>
      <w:r w:rsidRPr="00543C3C">
        <w:t>Специалистами Государственной инспекции ветеринарного, фитосанитарного и фармацевтического надзора за первое полугодие 2017 года проведены следующие контрольные (надзорные) мероприятия:</w:t>
      </w:r>
    </w:p>
    <w:p w:rsidR="00C71A09" w:rsidRPr="00543C3C" w:rsidRDefault="00C71A09" w:rsidP="00AD0CA1">
      <w:pPr>
        <w:ind w:firstLine="708"/>
        <w:jc w:val="both"/>
      </w:pPr>
      <w:r w:rsidRPr="00543C3C">
        <w:t>- 631 мероприятие по надзору за соблюдением ветеринарного законодательства;</w:t>
      </w:r>
    </w:p>
    <w:p w:rsidR="00C71A09" w:rsidRPr="00543C3C" w:rsidRDefault="00C71A09" w:rsidP="00AD0CA1">
      <w:pPr>
        <w:ind w:firstLine="708"/>
        <w:jc w:val="both"/>
      </w:pPr>
      <w:r w:rsidRPr="00543C3C">
        <w:t>- 875 мероприятий по надзору за соблюдением фитосанитарного законодательства;</w:t>
      </w:r>
    </w:p>
    <w:p w:rsidR="00C71A09" w:rsidRPr="00543C3C" w:rsidRDefault="00C71A09" w:rsidP="00AD0CA1">
      <w:pPr>
        <w:ind w:firstLine="708"/>
        <w:jc w:val="both"/>
      </w:pPr>
      <w:r w:rsidRPr="00543C3C">
        <w:t>- 3 мероприятия по надзору за соблюдением законодательства в области фармацевтической деятельности.</w:t>
      </w:r>
    </w:p>
    <w:p w:rsidR="00C71A09" w:rsidRPr="00543C3C" w:rsidRDefault="00C71A09" w:rsidP="00AD0CA1">
      <w:pPr>
        <w:ind w:firstLine="708"/>
        <w:jc w:val="both"/>
        <w:rPr>
          <w:rFonts w:eastAsia="Calibri"/>
        </w:rPr>
      </w:pPr>
      <w:r w:rsidRPr="00543C3C">
        <w:rPr>
          <w:rFonts w:eastAsia="Calibri"/>
        </w:rPr>
        <w:t xml:space="preserve">Специалистами отдела </w:t>
      </w:r>
      <w:r w:rsidRPr="00543C3C">
        <w:rPr>
          <w:rFonts w:eastAsia="Calibri"/>
          <w:u w:val="single"/>
        </w:rPr>
        <w:t>фитосанитарного надзора</w:t>
      </w:r>
      <w:r w:rsidRPr="00543C3C">
        <w:rPr>
          <w:rFonts w:eastAsia="Calibri"/>
        </w:rPr>
        <w:t xml:space="preserve"> Государственной инспекции ветеринарного, фитосанитарного и фармацевтического надзора за первое полугодие 2017 года проведено 26 совместных плановых мероприятий по контролю (надзору) и 849  внеочередных надзорных мероприятий. В ходе проведенных мероприятий по контролю (надзору) за первое полугодие 2017 года выявлено – 33 нарушения фитосанитарного законодательства, которые были устранены до окончания мероприятий, составлено 31 протокол об административных правонарушениях. Вынесено постановлений о наложении штрафа на сумму 8</w:t>
      </w:r>
      <w:r w:rsidR="00BF049F" w:rsidRPr="00543C3C">
        <w:rPr>
          <w:rFonts w:eastAsia="Calibri"/>
        </w:rPr>
        <w:t xml:space="preserve"> </w:t>
      </w:r>
      <w:r w:rsidRPr="00543C3C">
        <w:rPr>
          <w:rFonts w:eastAsia="Calibri"/>
        </w:rPr>
        <w:t xml:space="preserve">518руб. </w:t>
      </w:r>
    </w:p>
    <w:p w:rsidR="00C71A09" w:rsidRPr="00543C3C" w:rsidRDefault="00C71A09" w:rsidP="00AD0CA1">
      <w:pPr>
        <w:ind w:firstLine="720"/>
        <w:jc w:val="both"/>
        <w:rPr>
          <w:rFonts w:eastAsia="Calibri"/>
        </w:rPr>
      </w:pPr>
      <w:proofErr w:type="gramStart"/>
      <w:r w:rsidRPr="00543C3C">
        <w:rPr>
          <w:rFonts w:eastAsia="Calibri"/>
        </w:rPr>
        <w:t>Основной проблемой, возникающей перед инспекторским составом отдела фитосанитарного надзора является</w:t>
      </w:r>
      <w:proofErr w:type="gramEnd"/>
      <w:r w:rsidRPr="00543C3C">
        <w:rPr>
          <w:rFonts w:eastAsia="Calibri"/>
        </w:rPr>
        <w:t xml:space="preserve"> нежелание части хозяйствующих субъектов осуществлять борьбу с карантинными объектами, в частности с особо</w:t>
      </w:r>
      <w:r w:rsidR="00F202B7" w:rsidRPr="00543C3C">
        <w:rPr>
          <w:rFonts w:eastAsia="Calibri"/>
        </w:rPr>
        <w:t xml:space="preserve"> </w:t>
      </w:r>
      <w:r w:rsidRPr="00543C3C">
        <w:rPr>
          <w:rFonts w:eastAsia="Calibri"/>
        </w:rPr>
        <w:t>опасным карантинным сорняком амброзией полыннолистной. Причиной этого является не полная осведомленность об опасности карантинных объектов для граждан и экономики государства и отсутствие четко</w:t>
      </w:r>
      <w:r w:rsidR="00F202B7" w:rsidRPr="00543C3C">
        <w:rPr>
          <w:rFonts w:eastAsia="Calibri"/>
        </w:rPr>
        <w:t xml:space="preserve"> </w:t>
      </w:r>
      <w:r w:rsidRPr="00543C3C">
        <w:rPr>
          <w:rFonts w:eastAsia="Calibri"/>
        </w:rPr>
        <w:t>структурированной государственной программы по борьбе с карантинными объектами.</w:t>
      </w:r>
    </w:p>
    <w:p w:rsidR="00C71A09" w:rsidRPr="00543C3C" w:rsidRDefault="00C71A09" w:rsidP="00AD0CA1">
      <w:pPr>
        <w:autoSpaceDE w:val="0"/>
        <w:autoSpaceDN w:val="0"/>
        <w:adjustRightInd w:val="0"/>
        <w:ind w:firstLine="708"/>
        <w:jc w:val="both"/>
      </w:pPr>
      <w:proofErr w:type="gramStart"/>
      <w:r w:rsidRPr="00543C3C">
        <w:rPr>
          <w:rFonts w:eastAsia="Calibri"/>
        </w:rPr>
        <w:t xml:space="preserve">С целью защиты растительных ресурсов республики и продукции растительного происхождения, в том числе недопущения дальнейшего распространения и ликвидации очагов произрастания карантинного сорняка амброзия полыннолистная в отчетном периоде 2017 года вступило в силу Распоряжение Президента Приднестровской Молдавской Республики </w:t>
      </w:r>
      <w:r w:rsidR="00F202B7" w:rsidRPr="00543C3C">
        <w:rPr>
          <w:rFonts w:eastAsia="Calibri"/>
        </w:rPr>
        <w:t>"</w:t>
      </w:r>
      <w:r w:rsidRPr="00543C3C">
        <w:rPr>
          <w:rFonts w:eastAsia="Calibri"/>
        </w:rPr>
        <w:t>О проведении внеочередных контрольных (надзорных) мероприятий</w:t>
      </w:r>
      <w:r w:rsidR="00F202B7" w:rsidRPr="00543C3C">
        <w:rPr>
          <w:rFonts w:eastAsia="Calibri"/>
        </w:rPr>
        <w:t>"</w:t>
      </w:r>
      <w:r w:rsidRPr="00543C3C">
        <w:rPr>
          <w:rFonts w:eastAsia="Calibri"/>
        </w:rPr>
        <w:t xml:space="preserve">, </w:t>
      </w:r>
      <w:r w:rsidRPr="00543C3C">
        <w:t>в ходе которых сотрудниками отдела фитосанитарного надзора в первом полугодии обследована территория общей площадью 8589,6 га, (259</w:t>
      </w:r>
      <w:proofErr w:type="gramEnd"/>
      <w:r w:rsidRPr="00543C3C">
        <w:t xml:space="preserve"> </w:t>
      </w:r>
      <w:proofErr w:type="gramStart"/>
      <w:r w:rsidRPr="00543C3C">
        <w:t>хозяйствующих</w:t>
      </w:r>
      <w:proofErr w:type="gramEnd"/>
      <w:r w:rsidRPr="00543C3C">
        <w:t xml:space="preserve"> субъекта), выявлено 2 нарушения фитосанитарного законодательства, а именно произрастание карантинного сорняка амброзия полыннолистная.</w:t>
      </w:r>
    </w:p>
    <w:p w:rsidR="00C71A09" w:rsidRPr="00543C3C" w:rsidRDefault="00C71A09" w:rsidP="00AD0CA1">
      <w:pPr>
        <w:autoSpaceDE w:val="0"/>
        <w:autoSpaceDN w:val="0"/>
        <w:adjustRightInd w:val="0"/>
        <w:ind w:firstLine="708"/>
        <w:jc w:val="both"/>
        <w:rPr>
          <w:lang w:bidi="he-IL"/>
        </w:rPr>
      </w:pPr>
      <w:r w:rsidRPr="00543C3C">
        <w:rPr>
          <w:lang w:bidi="he-IL"/>
        </w:rPr>
        <w:t xml:space="preserve">Сотрудниками Службы совместно с представителями  Министерства сельского хозяйства и природных ресурсов Приднестровской Молдавской Республики выявлен очаг заселения карантинным вредителем Американской белой бабочкой на территории </w:t>
      </w:r>
      <w:proofErr w:type="gramStart"/>
      <w:r w:rsidRPr="00543C3C">
        <w:rPr>
          <w:lang w:bidi="he-IL"/>
        </w:rPr>
        <w:t>г</w:t>
      </w:r>
      <w:proofErr w:type="gramEnd"/>
      <w:r w:rsidRPr="00543C3C">
        <w:rPr>
          <w:lang w:bidi="he-IL"/>
        </w:rPr>
        <w:t>. Тирасполь. По итогам проведенного карантинного обследования очаг карантинного вредителя Американская белая бабочка локализован и ликвидирован.</w:t>
      </w:r>
    </w:p>
    <w:p w:rsidR="00C71A09" w:rsidRPr="00543C3C" w:rsidRDefault="00C71A09" w:rsidP="00AD0CA1">
      <w:pPr>
        <w:autoSpaceDE w:val="0"/>
        <w:autoSpaceDN w:val="0"/>
        <w:adjustRightInd w:val="0"/>
        <w:ind w:firstLine="708"/>
        <w:jc w:val="both"/>
      </w:pPr>
      <w:r w:rsidRPr="00543C3C">
        <w:t xml:space="preserve">На основании обращения ГУ </w:t>
      </w:r>
      <w:r w:rsidR="00F202B7" w:rsidRPr="00543C3C">
        <w:t>"</w:t>
      </w:r>
      <w:r w:rsidRPr="00543C3C">
        <w:t>Республиканский центр ветеринарно-санитарного и фитосанитарного благополучия</w:t>
      </w:r>
      <w:r w:rsidR="00F202B7" w:rsidRPr="00543C3C">
        <w:t>"</w:t>
      </w:r>
      <w:r w:rsidRPr="00543C3C">
        <w:t xml:space="preserve"> Министерства сельского хозяйства и природных ресурсов Приднестровской Молдавской Республики проведены 583 внеочередные мероприятия по контролю (надзору) в отношении организаций всех форм собственности, индивидуальных предпринимателей, физических лиц, занимающихся транспортировкой, хранением, реализацией продукции растительного происхождения, выявлено 18 нарушений фитосанитарного законодательства.</w:t>
      </w:r>
    </w:p>
    <w:p w:rsidR="00C71A09" w:rsidRPr="00543C3C" w:rsidRDefault="00BF049F" w:rsidP="00AD0CA1">
      <w:pPr>
        <w:autoSpaceDE w:val="0"/>
        <w:autoSpaceDN w:val="0"/>
        <w:adjustRightInd w:val="0"/>
        <w:ind w:firstLine="708"/>
        <w:jc w:val="both"/>
        <w:rPr>
          <w:lang w:bidi="en-US"/>
        </w:rPr>
      </w:pPr>
      <w:r w:rsidRPr="00543C3C">
        <w:rPr>
          <w:lang w:bidi="en-US"/>
        </w:rPr>
        <w:t>Специалисты</w:t>
      </w:r>
      <w:r w:rsidR="00C71A09" w:rsidRPr="00543C3C">
        <w:rPr>
          <w:lang w:bidi="en-US"/>
        </w:rPr>
        <w:t xml:space="preserve"> приняли участие в работе комиссии по приемке учреждений народного образования г. Бендеры к началу 2017-2018 учебного года, организованной МУ "Управление народного образования" г. Бендеры, в </w:t>
      </w:r>
      <w:proofErr w:type="gramStart"/>
      <w:r w:rsidR="00C71A09" w:rsidRPr="00543C3C">
        <w:rPr>
          <w:lang w:bidi="en-US"/>
        </w:rPr>
        <w:t>ходе</w:t>
      </w:r>
      <w:proofErr w:type="gramEnd"/>
      <w:r w:rsidR="00C71A09" w:rsidRPr="00543C3C">
        <w:rPr>
          <w:lang w:bidi="en-US"/>
        </w:rPr>
        <w:t xml:space="preserve"> которой  обследовано 60 объектов.</w:t>
      </w:r>
    </w:p>
    <w:p w:rsidR="00F202B7" w:rsidRPr="00543C3C" w:rsidRDefault="00C71A09" w:rsidP="00AD0CA1">
      <w:pPr>
        <w:ind w:firstLine="708"/>
        <w:jc w:val="both"/>
      </w:pPr>
      <w:r w:rsidRPr="00543C3C">
        <w:lastRenderedPageBreak/>
        <w:t xml:space="preserve">Сотрудники Государственной инспекции (управления) ветеринарного, фитосанитарного и фармацевтического надзора в марте 2017 года приняли участие в двухдневном семинаре по вопросам защиты растений и фитосанитарного контроля, а также импорта в Европейский союз продукции, подлежащей фитосанитарному контролю на площадке </w:t>
      </w:r>
      <w:r w:rsidRPr="00543C3C">
        <w:rPr>
          <w:lang w:val="en-US"/>
        </w:rPr>
        <w:t>EUBAM</w:t>
      </w:r>
      <w:r w:rsidR="00F202B7" w:rsidRPr="00543C3C">
        <w:t xml:space="preserve"> </w:t>
      </w:r>
      <w:r w:rsidRPr="00543C3C">
        <w:t>г. Кишинева.</w:t>
      </w:r>
    </w:p>
    <w:p w:rsidR="00C71A09" w:rsidRPr="00543C3C" w:rsidRDefault="00C71A09" w:rsidP="00AD0CA1">
      <w:pPr>
        <w:ind w:firstLine="708"/>
        <w:jc w:val="both"/>
      </w:pPr>
      <w:r w:rsidRPr="00543C3C">
        <w:rPr>
          <w:lang w:eastAsia="en-US"/>
        </w:rPr>
        <w:t xml:space="preserve">Специалистом отдела </w:t>
      </w:r>
      <w:r w:rsidRPr="00543C3C">
        <w:rPr>
          <w:u w:val="single"/>
          <w:lang w:eastAsia="en-US"/>
        </w:rPr>
        <w:t>фармацевтического надзора</w:t>
      </w:r>
      <w:r w:rsidRPr="00543C3C">
        <w:rPr>
          <w:lang w:eastAsia="en-US"/>
        </w:rPr>
        <w:t xml:space="preserve"> Государственной инспекции ветеринарного, фитосанитарного и фармацевтического надзора </w:t>
      </w:r>
      <w:r w:rsidRPr="00543C3C">
        <w:t xml:space="preserve">за первое полугодие 2017 </w:t>
      </w:r>
      <w:r w:rsidRPr="00543C3C">
        <w:rPr>
          <w:lang w:eastAsia="en-US"/>
        </w:rPr>
        <w:t xml:space="preserve">года проведено </w:t>
      </w:r>
      <w:r w:rsidRPr="00543C3C">
        <w:rPr>
          <w:b/>
          <w:lang w:eastAsia="en-US"/>
        </w:rPr>
        <w:t xml:space="preserve">3 </w:t>
      </w:r>
      <w:proofErr w:type="gramStart"/>
      <w:r w:rsidRPr="00543C3C">
        <w:rPr>
          <w:lang w:eastAsia="en-US"/>
        </w:rPr>
        <w:t>надзорных</w:t>
      </w:r>
      <w:proofErr w:type="gramEnd"/>
      <w:r w:rsidRPr="00543C3C">
        <w:rPr>
          <w:lang w:eastAsia="en-US"/>
        </w:rPr>
        <w:t xml:space="preserve"> мероприятия.</w:t>
      </w:r>
    </w:p>
    <w:p w:rsidR="00C71A09" w:rsidRPr="00543C3C" w:rsidRDefault="00C71A09" w:rsidP="00AD0CA1">
      <w:pPr>
        <w:ind w:firstLine="708"/>
        <w:jc w:val="both"/>
        <w:rPr>
          <w:rFonts w:eastAsia="Calibri"/>
          <w:lang w:eastAsia="en-US"/>
        </w:rPr>
      </w:pPr>
      <w:r w:rsidRPr="00543C3C">
        <w:rPr>
          <w:rFonts w:eastAsia="Calibri"/>
          <w:lang w:eastAsia="en-US"/>
        </w:rPr>
        <w:t xml:space="preserve">В ходе проведения предупредительного государственного надзора за вводом в эксплуатацию завершенных строительством объектов </w:t>
      </w:r>
      <w:r w:rsidRPr="00543C3C">
        <w:t xml:space="preserve">за первое полугодие </w:t>
      </w:r>
      <w:r w:rsidRPr="00543C3C">
        <w:rPr>
          <w:rFonts w:eastAsia="Calibri"/>
          <w:lang w:eastAsia="en-US"/>
        </w:rPr>
        <w:t>2017 года выявлено 15 нарушений требований законодательства в области фармацевтической деятельности</w:t>
      </w:r>
      <w:r w:rsidR="00F202B7" w:rsidRPr="00543C3C">
        <w:rPr>
          <w:rFonts w:eastAsia="Calibri"/>
          <w:lang w:eastAsia="en-US"/>
        </w:rPr>
        <w:t>,</w:t>
      </w:r>
      <w:r w:rsidRPr="00543C3C">
        <w:rPr>
          <w:rFonts w:eastAsia="Calibri"/>
          <w:lang w:eastAsia="en-US"/>
        </w:rPr>
        <w:t xml:space="preserve"> 7 из которых устранены.</w:t>
      </w:r>
    </w:p>
    <w:p w:rsidR="00C71A09" w:rsidRPr="00543C3C" w:rsidRDefault="00C71A09" w:rsidP="00AD0CA1">
      <w:pPr>
        <w:ind w:firstLine="709"/>
        <w:jc w:val="both"/>
        <w:rPr>
          <w:lang w:eastAsia="en-US"/>
        </w:rPr>
      </w:pPr>
      <w:r w:rsidRPr="00543C3C">
        <w:rPr>
          <w:lang w:eastAsia="en-US"/>
        </w:rPr>
        <w:t xml:space="preserve">В рамках осуществления государственного надзора за фармацевтической деятельностью Служба государственного надзора Министерства юстиции Приднестровской Молдавской Республики уделяет внимание вопросам по обеспечению контроля качества, эффективности и безопасности медико-фармацевтической продукции. </w:t>
      </w:r>
    </w:p>
    <w:p w:rsidR="00C71A09" w:rsidRPr="00543C3C" w:rsidRDefault="00C71A09" w:rsidP="00AD0CA1">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lang w:eastAsia="en-US"/>
        </w:rPr>
      </w:pPr>
      <w:r w:rsidRPr="00543C3C">
        <w:rPr>
          <w:lang w:eastAsia="en-US"/>
        </w:rPr>
        <w:tab/>
      </w:r>
      <w:r w:rsidRPr="00543C3C">
        <w:rPr>
          <w:rFonts w:eastAsia="Calibri"/>
          <w:lang w:eastAsia="en-US"/>
        </w:rPr>
        <w:t xml:space="preserve">Отделом фармацевтического надзора осуществляется выдача юридическим лицам свидетельств (сертификатов) с ведением Реестра взрывчатых и химически опасных веществ. </w:t>
      </w:r>
      <w:r w:rsidRPr="00543C3C">
        <w:t xml:space="preserve">За первое полугодие </w:t>
      </w:r>
      <w:r w:rsidRPr="00543C3C">
        <w:rPr>
          <w:rFonts w:eastAsia="Calibri"/>
          <w:lang w:eastAsia="en-US"/>
        </w:rPr>
        <w:t>2017 года выдано 11 Свидетельств на ввоз (вывоз) взрывчатых и (</w:t>
      </w:r>
      <w:r w:rsidR="00F202B7" w:rsidRPr="00543C3C">
        <w:rPr>
          <w:rFonts w:eastAsia="Calibri"/>
          <w:lang w:eastAsia="en-US"/>
        </w:rPr>
        <w:t>или) химически опасных веществ</w:t>
      </w:r>
      <w:r w:rsidRPr="00543C3C">
        <w:rPr>
          <w:rFonts w:eastAsia="Calibri"/>
          <w:lang w:eastAsia="en-US"/>
        </w:rPr>
        <w:t>.</w:t>
      </w:r>
    </w:p>
    <w:p w:rsidR="00C71A09" w:rsidRPr="00543C3C" w:rsidRDefault="00C71A09" w:rsidP="00AD0CA1">
      <w:pPr>
        <w:ind w:firstLine="708"/>
        <w:jc w:val="both"/>
        <w:rPr>
          <w:rFonts w:eastAsia="Calibri"/>
        </w:rPr>
      </w:pPr>
      <w:r w:rsidRPr="00543C3C">
        <w:t xml:space="preserve">Специалистами отдела </w:t>
      </w:r>
      <w:r w:rsidRPr="00543C3C">
        <w:rPr>
          <w:u w:val="single"/>
        </w:rPr>
        <w:t>ветеринарного надзора</w:t>
      </w:r>
      <w:r w:rsidRPr="00543C3C">
        <w:rPr>
          <w:b/>
        </w:rPr>
        <w:t xml:space="preserve"> </w:t>
      </w:r>
      <w:r w:rsidRPr="00543C3C">
        <w:t>Государственной инспекции ветеринарного, фитосанитарного и фармацевтического надзора за первое полугодие 2017 года проведено всего 631 внеочередное мероприятие по надзору, в ходе которых выявлено 104 нарушения требований ветеринарного законодательства.</w:t>
      </w:r>
    </w:p>
    <w:p w:rsidR="00C71A09" w:rsidRPr="00543C3C" w:rsidRDefault="00C71A09" w:rsidP="00AD0CA1">
      <w:pPr>
        <w:autoSpaceDE w:val="0"/>
        <w:autoSpaceDN w:val="0"/>
        <w:adjustRightInd w:val="0"/>
        <w:ind w:firstLine="709"/>
        <w:jc w:val="both"/>
      </w:pPr>
      <w:proofErr w:type="gramStart"/>
      <w:r w:rsidRPr="00543C3C">
        <w:t>Рассматривая структуру нарушений ветеринарного законодательства за отчетный период 2017 года следует</w:t>
      </w:r>
      <w:proofErr w:type="gramEnd"/>
      <w:r w:rsidRPr="00543C3C">
        <w:t xml:space="preserve"> отметить, что большинство нарушений связано с </w:t>
      </w:r>
      <w:r w:rsidRPr="00543C3C">
        <w:rPr>
          <w:rFonts w:eastAsia="Calibri"/>
          <w:bCs/>
          <w:lang w:eastAsia="en-US"/>
        </w:rPr>
        <w:t>нарушением правил ввоза в Приднестровскую Молдавскую Республику продукции животного происхождения -</w:t>
      </w:r>
      <w:r w:rsidR="00F202B7" w:rsidRPr="00543C3C">
        <w:rPr>
          <w:rFonts w:eastAsia="Calibri"/>
          <w:bCs/>
          <w:lang w:eastAsia="en-US"/>
        </w:rPr>
        <w:t xml:space="preserve"> </w:t>
      </w:r>
      <w:r w:rsidRPr="00543C3C">
        <w:rPr>
          <w:rFonts w:eastAsia="Calibri"/>
          <w:bCs/>
          <w:lang w:eastAsia="en-US"/>
        </w:rPr>
        <w:t xml:space="preserve">78 % </w:t>
      </w:r>
      <w:r w:rsidRPr="00543C3C">
        <w:t xml:space="preserve"> (81 нарушение);</w:t>
      </w:r>
    </w:p>
    <w:p w:rsidR="00C71A09" w:rsidRPr="00543C3C" w:rsidRDefault="00C71A09" w:rsidP="00AD0CA1">
      <w:pPr>
        <w:autoSpaceDE w:val="0"/>
        <w:autoSpaceDN w:val="0"/>
        <w:adjustRightInd w:val="0"/>
        <w:ind w:firstLine="709"/>
        <w:jc w:val="both"/>
      </w:pPr>
      <w:r w:rsidRPr="00543C3C">
        <w:t xml:space="preserve">- </w:t>
      </w:r>
      <w:r w:rsidRPr="00543C3C">
        <w:rPr>
          <w:bCs/>
        </w:rPr>
        <w:t>нарушения ветеринарно-санитарных правил реализации продукции животного происхождения</w:t>
      </w:r>
      <w:r w:rsidRPr="00543C3C">
        <w:t xml:space="preserve"> составили 12% от общего количества (13 нарушений);</w:t>
      </w:r>
    </w:p>
    <w:p w:rsidR="00C71A09" w:rsidRPr="00543C3C" w:rsidRDefault="00C71A09" w:rsidP="00AD0CA1">
      <w:pPr>
        <w:autoSpaceDE w:val="0"/>
        <w:autoSpaceDN w:val="0"/>
        <w:adjustRightInd w:val="0"/>
        <w:ind w:firstLine="709"/>
        <w:jc w:val="both"/>
      </w:pPr>
      <w:r w:rsidRPr="00543C3C">
        <w:t>- нарушения правил содержания домашних животных составили 10% от общего количества или 10 нарушений.</w:t>
      </w:r>
    </w:p>
    <w:p w:rsidR="00C71A09" w:rsidRPr="00543C3C" w:rsidRDefault="00C71A09" w:rsidP="00AD0CA1">
      <w:pPr>
        <w:ind w:firstLine="708"/>
        <w:jc w:val="both"/>
      </w:pPr>
      <w:r w:rsidRPr="00543C3C">
        <w:t>Всего составлено 94 протокола об административных правонарушениях. Вынесено постановлений о наложении штрафа на сумму 13</w:t>
      </w:r>
      <w:r w:rsidR="00F202B7" w:rsidRPr="00543C3C">
        <w:t xml:space="preserve"> </w:t>
      </w:r>
      <w:r w:rsidRPr="00543C3C">
        <w:t>229 руб</w:t>
      </w:r>
      <w:r w:rsidR="00F202B7" w:rsidRPr="00543C3C">
        <w:t>.</w:t>
      </w:r>
    </w:p>
    <w:p w:rsidR="00C71A09" w:rsidRPr="00543C3C" w:rsidRDefault="00C71A09" w:rsidP="00AD0CA1">
      <w:pPr>
        <w:autoSpaceDE w:val="0"/>
        <w:autoSpaceDN w:val="0"/>
        <w:adjustRightInd w:val="0"/>
        <w:ind w:firstLine="709"/>
        <w:jc w:val="both"/>
      </w:pPr>
      <w:r w:rsidRPr="00543C3C">
        <w:t xml:space="preserve">Продолжается работа с Министерством сельского хозяйства и природных ресурсов Приднестровской Молдавской Республики по выявлению и привлечению к административной ответственности </w:t>
      </w:r>
      <w:r w:rsidRPr="00543C3C">
        <w:rPr>
          <w:shd w:val="clear" w:color="auto" w:fill="FFFFFF"/>
        </w:rPr>
        <w:t>граждан, индивидуальных предпринимателей, юридических и должностных лиц, за нарушение ветеринарного законодательства</w:t>
      </w:r>
      <w:r w:rsidRPr="00543C3C">
        <w:t>.</w:t>
      </w:r>
    </w:p>
    <w:p w:rsidR="00F202B7" w:rsidRPr="00543C3C" w:rsidRDefault="00C71A09" w:rsidP="00AD0CA1">
      <w:pPr>
        <w:autoSpaceDE w:val="0"/>
        <w:autoSpaceDN w:val="0"/>
        <w:adjustRightInd w:val="0"/>
        <w:ind w:firstLine="708"/>
        <w:jc w:val="both"/>
      </w:pPr>
      <w:r w:rsidRPr="00543C3C">
        <w:t xml:space="preserve">За первое полугодие 2017 года получено 81 обращение от Министерства сельского хозяйства и природных ресурсов Приднестровской Молдавской Республики, по </w:t>
      </w:r>
      <w:proofErr w:type="gramStart"/>
      <w:r w:rsidRPr="00543C3C">
        <w:t>результатам</w:t>
      </w:r>
      <w:proofErr w:type="gramEnd"/>
      <w:r w:rsidRPr="00543C3C">
        <w:t xml:space="preserve"> рассмотрения которых составлен</w:t>
      </w:r>
      <w:r w:rsidR="00F202B7" w:rsidRPr="00543C3C">
        <w:t xml:space="preserve"> </w:t>
      </w:r>
      <w:r w:rsidRPr="00543C3C">
        <w:t>81 протокол об административных правонарушениях, связанных с транспортировкой грузов животного происхождения, как внутри республики, так и грузов, поступающих по импорту из других государств  ближнего и дальнего зарубежья. На прежнем высоком уровне остаётся количество нарушений, выявленных при транспортировке грузов в Приднестровскую Молдавскую Республику, таких как: несвоевременное предоставление грузов в ветеринарную службу, отсутствие ветеринарных документов страны производителя груза.</w:t>
      </w:r>
    </w:p>
    <w:p w:rsidR="00C71A09" w:rsidRPr="00543C3C" w:rsidRDefault="00C71A09" w:rsidP="00AD0CA1">
      <w:pPr>
        <w:autoSpaceDE w:val="0"/>
        <w:autoSpaceDN w:val="0"/>
        <w:adjustRightInd w:val="0"/>
        <w:ind w:firstLine="708"/>
        <w:jc w:val="both"/>
      </w:pPr>
      <w:r w:rsidRPr="00543C3C">
        <w:rPr>
          <w:lang w:eastAsia="en-US"/>
        </w:rPr>
        <w:t xml:space="preserve">По 27 поступившим обращениям граждан были проведены внеочередные надзорные мероприятия, что позволило по факту устранения нарушений правил содержания домашних животных, защитить и восстановить нарушенные права граждан. </w:t>
      </w:r>
    </w:p>
    <w:p w:rsidR="00C71A09" w:rsidRPr="00543C3C" w:rsidRDefault="00C71A09" w:rsidP="00AD0CA1">
      <w:pPr>
        <w:autoSpaceDE w:val="0"/>
        <w:autoSpaceDN w:val="0"/>
        <w:adjustRightInd w:val="0"/>
        <w:ind w:firstLine="708"/>
        <w:jc w:val="both"/>
      </w:pPr>
      <w:proofErr w:type="gramStart"/>
      <w:r w:rsidRPr="00543C3C">
        <w:t>С целью обеспечения и реализации государственных функций по защите здоровья населения Приднестровской Молдавской Республики, обеспечения благоприятной среды обитания, недопущения особо опасных заболеваний общих для животных и человека и пищевых отравлений граждан, специалистами отдела ветеринарного надзора Государственной инспекцией ветеринарного, фитосанитарного и фармацевтического надзора было проведено 497 внеочередных надзорных мероприятий на предмет соблюдения требований ветеринарного законодательства при реализации, хранении, заготовке, переработке и</w:t>
      </w:r>
      <w:proofErr w:type="gramEnd"/>
      <w:r w:rsidRPr="00543C3C">
        <w:t xml:space="preserve"> транспортировке продукции животного происхождения, выявлено 22 нарушения требований ветеринарного законодательства. Выявленные нарушения ветеринарно-санитарных правил (требований), предъявляемых к производству, переработке, хранению, реализации, продуктов (сырья) животного и растительного происхождения, а также правил (требований) оформления </w:t>
      </w:r>
      <w:r w:rsidRPr="00543C3C">
        <w:lastRenderedPageBreak/>
        <w:t>ветеринарных сопроводительных документов экономическими агентами были устранены в ходе проведения надзорных мероприятий.</w:t>
      </w:r>
    </w:p>
    <w:p w:rsidR="00C71A09" w:rsidRPr="00543C3C" w:rsidRDefault="00C71A09" w:rsidP="00AD0CA1">
      <w:pPr>
        <w:autoSpaceDE w:val="0"/>
        <w:autoSpaceDN w:val="0"/>
        <w:adjustRightInd w:val="0"/>
        <w:ind w:firstLine="708"/>
        <w:jc w:val="both"/>
      </w:pPr>
      <w:r w:rsidRPr="00543C3C">
        <w:t>В отчетном периоде была продолжена работа по разработке дополнений и изменений в Постановление Правительства Приднестровской Молдавской Республики от 09 июля 2014 года № 185 "Об утверждении Временных ветеринарно-санитарных правил содержания и защиты домашних животных на территории Приднестровской Молдавской Республики" (САЗ 14-28), которые направлены на совершенствование нормативно-правовой базы при содержании домашних животных.</w:t>
      </w:r>
    </w:p>
    <w:p w:rsidR="004D0C86" w:rsidRPr="00543C3C" w:rsidRDefault="009277BE" w:rsidP="00AD0CA1">
      <w:pPr>
        <w:pStyle w:val="12"/>
        <w:ind w:firstLine="709"/>
        <w:jc w:val="both"/>
        <w:rPr>
          <w:rFonts w:ascii="Times New Roman" w:hAnsi="Times New Roman" w:cs="Times New Roman"/>
          <w:sz w:val="24"/>
          <w:szCs w:val="24"/>
          <w:shd w:val="clear" w:color="auto" w:fill="FFFFFF"/>
        </w:rPr>
      </w:pPr>
      <w:r w:rsidRPr="00543C3C">
        <w:rPr>
          <w:rFonts w:ascii="Times New Roman" w:hAnsi="Times New Roman" w:cs="Times New Roman"/>
          <w:i/>
          <w:sz w:val="24"/>
          <w:szCs w:val="24"/>
        </w:rPr>
        <w:t>1</w:t>
      </w:r>
      <w:r w:rsidR="00F2359E" w:rsidRPr="00543C3C">
        <w:rPr>
          <w:rFonts w:ascii="Times New Roman" w:hAnsi="Times New Roman" w:cs="Times New Roman"/>
          <w:i/>
          <w:sz w:val="24"/>
          <w:szCs w:val="24"/>
        </w:rPr>
        <w:t>1</w:t>
      </w:r>
      <w:r w:rsidRPr="00543C3C">
        <w:rPr>
          <w:rFonts w:ascii="Times New Roman" w:hAnsi="Times New Roman" w:cs="Times New Roman"/>
          <w:i/>
          <w:sz w:val="24"/>
          <w:szCs w:val="24"/>
        </w:rPr>
        <w:t>.</w:t>
      </w:r>
      <w:r w:rsidR="004D0C86" w:rsidRPr="00543C3C">
        <w:rPr>
          <w:rFonts w:ascii="Times New Roman" w:hAnsi="Times New Roman" w:cs="Times New Roman"/>
          <w:i/>
          <w:sz w:val="24"/>
          <w:szCs w:val="24"/>
        </w:rPr>
        <w:t>4.</w:t>
      </w:r>
      <w:r w:rsidRPr="00543C3C">
        <w:rPr>
          <w:rFonts w:ascii="Times New Roman" w:hAnsi="Times New Roman" w:cs="Times New Roman"/>
          <w:sz w:val="24"/>
          <w:szCs w:val="24"/>
        </w:rPr>
        <w:t xml:space="preserve"> </w:t>
      </w:r>
      <w:r w:rsidR="00602827" w:rsidRPr="00543C3C">
        <w:rPr>
          <w:rFonts w:ascii="Times New Roman" w:hAnsi="Times New Roman" w:cs="Times New Roman"/>
          <w:sz w:val="24"/>
          <w:szCs w:val="24"/>
        </w:rPr>
        <w:t xml:space="preserve">Специалистами </w:t>
      </w:r>
      <w:r w:rsidR="00602827" w:rsidRPr="00543C3C">
        <w:rPr>
          <w:rFonts w:ascii="Times New Roman" w:hAnsi="Times New Roman" w:cs="Times New Roman"/>
          <w:i/>
          <w:sz w:val="24"/>
          <w:szCs w:val="24"/>
        </w:rPr>
        <w:t>Государственной инспекции надзора в сфере технического регулирования и защиты прав потребителей</w:t>
      </w:r>
      <w:r w:rsidR="00602827" w:rsidRPr="00543C3C">
        <w:rPr>
          <w:rFonts w:ascii="Times New Roman" w:hAnsi="Times New Roman" w:cs="Times New Roman"/>
          <w:b/>
          <w:sz w:val="24"/>
          <w:szCs w:val="24"/>
        </w:rPr>
        <w:t xml:space="preserve"> </w:t>
      </w:r>
      <w:r w:rsidR="00602827" w:rsidRPr="00543C3C">
        <w:rPr>
          <w:rFonts w:ascii="Times New Roman" w:hAnsi="Times New Roman" w:cs="Times New Roman"/>
          <w:sz w:val="24"/>
          <w:szCs w:val="24"/>
        </w:rPr>
        <w:t xml:space="preserve">за первое полугодие  2017 года проведено 77 мероприятий по контролю (надзору), </w:t>
      </w:r>
      <w:r w:rsidR="00602827" w:rsidRPr="00543C3C">
        <w:rPr>
          <w:rFonts w:ascii="Times New Roman" w:hAnsi="Times New Roman" w:cs="Times New Roman"/>
          <w:sz w:val="24"/>
          <w:szCs w:val="24"/>
          <w:shd w:val="clear" w:color="auto" w:fill="FFFFFF"/>
        </w:rPr>
        <w:t>в</w:t>
      </w:r>
      <w:r w:rsidR="004D0C86" w:rsidRPr="00543C3C">
        <w:rPr>
          <w:rFonts w:ascii="Times New Roman" w:hAnsi="Times New Roman" w:cs="Times New Roman"/>
          <w:sz w:val="24"/>
          <w:szCs w:val="24"/>
          <w:shd w:val="clear" w:color="auto" w:fill="FFFFFF"/>
        </w:rPr>
        <w:t xml:space="preserve"> ходе которых было выявлено 54 </w:t>
      </w:r>
      <w:r w:rsidR="00602827" w:rsidRPr="00543C3C">
        <w:rPr>
          <w:rFonts w:ascii="Times New Roman" w:hAnsi="Times New Roman" w:cs="Times New Roman"/>
          <w:sz w:val="24"/>
          <w:szCs w:val="24"/>
          <w:shd w:val="clear" w:color="auto" w:fill="FFFFFF"/>
        </w:rPr>
        <w:t xml:space="preserve">нарушения действующего законодательства в сфере </w:t>
      </w:r>
      <w:r w:rsidR="00602827" w:rsidRPr="00543C3C">
        <w:rPr>
          <w:rFonts w:ascii="Times New Roman" w:hAnsi="Times New Roman" w:cs="Times New Roman"/>
          <w:bCs/>
          <w:sz w:val="24"/>
          <w:szCs w:val="24"/>
        </w:rPr>
        <w:t>технического регулирования, стандартизации, обеспечения единства измерений, сертификации, аккредитации и защиты прав потребителей</w:t>
      </w:r>
      <w:r w:rsidR="00602827" w:rsidRPr="00543C3C">
        <w:rPr>
          <w:rFonts w:ascii="Times New Roman" w:hAnsi="Times New Roman" w:cs="Times New Roman"/>
          <w:sz w:val="24"/>
          <w:szCs w:val="24"/>
          <w:shd w:val="clear" w:color="auto" w:fill="FFFFFF"/>
        </w:rPr>
        <w:t xml:space="preserve">. </w:t>
      </w:r>
    </w:p>
    <w:p w:rsidR="004D0C86" w:rsidRPr="00543C3C" w:rsidRDefault="004D0C86" w:rsidP="00AD0CA1">
      <w:pPr>
        <w:autoSpaceDE w:val="0"/>
        <w:autoSpaceDN w:val="0"/>
        <w:adjustRightInd w:val="0"/>
        <w:ind w:firstLine="709"/>
        <w:jc w:val="both"/>
        <w:rPr>
          <w:bCs/>
        </w:rPr>
      </w:pPr>
      <w:r w:rsidRPr="00543C3C">
        <w:t xml:space="preserve">Наиболее характерными нарушениями </w:t>
      </w:r>
      <w:r w:rsidRPr="00543C3C">
        <w:rPr>
          <w:shd w:val="clear" w:color="auto" w:fill="FFFFFF"/>
        </w:rPr>
        <w:t xml:space="preserve">в сфере </w:t>
      </w:r>
      <w:r w:rsidRPr="00543C3C">
        <w:rPr>
          <w:bCs/>
        </w:rPr>
        <w:t>технического регулирования, стандартизации, обеспечения единства измерений, сертификации, аккредитации и защиты прав потребителей в отчетном периоде 2017 года являются:</w:t>
      </w:r>
    </w:p>
    <w:p w:rsidR="004D0C86" w:rsidRPr="00543C3C" w:rsidRDefault="004D0C86" w:rsidP="00AD0CA1">
      <w:pPr>
        <w:autoSpaceDE w:val="0"/>
        <w:autoSpaceDN w:val="0"/>
        <w:adjustRightInd w:val="0"/>
        <w:ind w:firstLine="709"/>
        <w:jc w:val="both"/>
      </w:pPr>
      <w:r w:rsidRPr="00543C3C">
        <w:t xml:space="preserve">- несоблюдение требований нормативной документации при оказании услуг и выполнении работ; </w:t>
      </w:r>
    </w:p>
    <w:p w:rsidR="004D0C86" w:rsidRPr="00543C3C" w:rsidRDefault="004D0C86" w:rsidP="00AD0CA1">
      <w:pPr>
        <w:autoSpaceDE w:val="0"/>
        <w:autoSpaceDN w:val="0"/>
        <w:adjustRightInd w:val="0"/>
        <w:ind w:firstLine="709"/>
        <w:jc w:val="both"/>
      </w:pPr>
      <w:r w:rsidRPr="00543C3C">
        <w:rPr>
          <w:bCs/>
        </w:rPr>
        <w:t xml:space="preserve">- </w:t>
      </w:r>
      <w:r w:rsidRPr="00543C3C">
        <w:t xml:space="preserve">применение не поверенных средств измерений; </w:t>
      </w:r>
    </w:p>
    <w:p w:rsidR="004D0C86" w:rsidRPr="00543C3C" w:rsidRDefault="004D0C86" w:rsidP="00AD0CA1">
      <w:pPr>
        <w:autoSpaceDE w:val="0"/>
        <w:autoSpaceDN w:val="0"/>
        <w:adjustRightInd w:val="0"/>
        <w:ind w:firstLine="709"/>
        <w:jc w:val="both"/>
      </w:pPr>
      <w:r w:rsidRPr="00543C3C">
        <w:t>- отсутствие сертификатов соответствия на продукцию;</w:t>
      </w:r>
    </w:p>
    <w:p w:rsidR="004D0C86" w:rsidRPr="00543C3C" w:rsidRDefault="004D0C86" w:rsidP="00AD0CA1">
      <w:pPr>
        <w:autoSpaceDE w:val="0"/>
        <w:autoSpaceDN w:val="0"/>
        <w:adjustRightInd w:val="0"/>
        <w:ind w:firstLine="709"/>
        <w:jc w:val="both"/>
      </w:pPr>
      <w:r w:rsidRPr="00543C3C">
        <w:t>- отсутствие достоверной информации об исполнителях, о реализуемых товарах, выполняемых работах и оказываемых услугах.</w:t>
      </w:r>
    </w:p>
    <w:p w:rsidR="004D0C86" w:rsidRPr="00543C3C" w:rsidRDefault="004D0C86" w:rsidP="00AD0CA1">
      <w:pPr>
        <w:ind w:firstLine="709"/>
        <w:jc w:val="both"/>
        <w:rPr>
          <w:shd w:val="clear" w:color="auto" w:fill="FFFFFF"/>
        </w:rPr>
      </w:pPr>
      <w:r w:rsidRPr="00543C3C">
        <w:rPr>
          <w:shd w:val="clear" w:color="auto" w:fill="FFFFFF"/>
        </w:rPr>
        <w:t xml:space="preserve">По результатам контрольных (надзорных) мероприятий за первое полугодие 2017 года выдано 24 предписания </w:t>
      </w:r>
      <w:r w:rsidRPr="00543C3C">
        <w:t>(на запрет использования средств измерений, на запрет реализации продукции без сертификатов соответствия, за ненадлежащее качество оказанных услуг и выполненных работ)</w:t>
      </w:r>
      <w:r w:rsidRPr="00543C3C">
        <w:rPr>
          <w:shd w:val="clear" w:color="auto" w:fill="FFFFFF"/>
        </w:rPr>
        <w:t>, 7 представлений.</w:t>
      </w:r>
    </w:p>
    <w:p w:rsidR="00602827" w:rsidRPr="00543C3C" w:rsidRDefault="00602827" w:rsidP="00AD0CA1">
      <w:pPr>
        <w:pStyle w:val="12"/>
        <w:ind w:firstLine="709"/>
        <w:jc w:val="both"/>
        <w:rPr>
          <w:rFonts w:ascii="Times New Roman" w:hAnsi="Times New Roman" w:cs="Times New Roman"/>
          <w:sz w:val="24"/>
          <w:szCs w:val="24"/>
          <w:shd w:val="clear" w:color="auto" w:fill="FFFFFF"/>
        </w:rPr>
      </w:pPr>
      <w:r w:rsidRPr="00543C3C">
        <w:rPr>
          <w:rFonts w:ascii="Times New Roman" w:hAnsi="Times New Roman" w:cs="Times New Roman"/>
          <w:sz w:val="24"/>
          <w:szCs w:val="24"/>
          <w:shd w:val="clear" w:color="auto" w:fill="FFFFFF"/>
        </w:rPr>
        <w:t xml:space="preserve">За первое полугодие 2017 года специалистами </w:t>
      </w:r>
      <w:r w:rsidR="00300775" w:rsidRPr="00543C3C">
        <w:rPr>
          <w:rFonts w:ascii="Times New Roman" w:hAnsi="Times New Roman" w:cs="Times New Roman"/>
          <w:sz w:val="24"/>
          <w:szCs w:val="24"/>
        </w:rPr>
        <w:t>Государственной инспекции надзора в сфере технического регулирования и защиты прав потребителей</w:t>
      </w:r>
      <w:r w:rsidR="00300775" w:rsidRPr="00543C3C">
        <w:rPr>
          <w:rFonts w:ascii="Times New Roman" w:hAnsi="Times New Roman" w:cs="Times New Roman"/>
          <w:b/>
          <w:sz w:val="24"/>
          <w:szCs w:val="24"/>
        </w:rPr>
        <w:t xml:space="preserve"> </w:t>
      </w:r>
      <w:r w:rsidRPr="00543C3C">
        <w:rPr>
          <w:rFonts w:ascii="Times New Roman" w:hAnsi="Times New Roman" w:cs="Times New Roman"/>
          <w:sz w:val="24"/>
          <w:szCs w:val="24"/>
          <w:shd w:val="clear" w:color="auto" w:fill="FFFFFF"/>
        </w:rPr>
        <w:t>составлено 3 протокола</w:t>
      </w:r>
      <w:r w:rsidR="00300775" w:rsidRPr="00543C3C">
        <w:rPr>
          <w:rFonts w:ascii="Times New Roman" w:hAnsi="Times New Roman" w:cs="Times New Roman"/>
          <w:sz w:val="24"/>
          <w:szCs w:val="24"/>
          <w:shd w:val="clear" w:color="auto" w:fill="FFFFFF"/>
        </w:rPr>
        <w:t xml:space="preserve"> </w:t>
      </w:r>
      <w:r w:rsidRPr="00543C3C">
        <w:rPr>
          <w:rFonts w:ascii="Times New Roman" w:hAnsi="Times New Roman" w:cs="Times New Roman"/>
          <w:sz w:val="24"/>
          <w:szCs w:val="24"/>
        </w:rPr>
        <w:t>об административном правонарушении</w:t>
      </w:r>
      <w:r w:rsidRPr="00543C3C">
        <w:rPr>
          <w:rFonts w:ascii="Times New Roman" w:hAnsi="Times New Roman" w:cs="Times New Roman"/>
          <w:sz w:val="24"/>
          <w:szCs w:val="24"/>
          <w:shd w:val="clear" w:color="auto" w:fill="FFFFFF"/>
        </w:rPr>
        <w:t>.</w:t>
      </w:r>
    </w:p>
    <w:p w:rsidR="004D0C86" w:rsidRPr="00543C3C" w:rsidRDefault="004D0C86" w:rsidP="00AD0CA1">
      <w:pPr>
        <w:ind w:firstLine="709"/>
        <w:jc w:val="both"/>
      </w:pPr>
      <w:r w:rsidRPr="00543C3C">
        <w:t>За первое полугодие 2017 года специалистами инспекции было рассмотрено 217 обращений граждан и юридических лиц.</w:t>
      </w:r>
    </w:p>
    <w:p w:rsidR="004D0C86" w:rsidRPr="00543C3C" w:rsidRDefault="004D0C86" w:rsidP="00AD0CA1">
      <w:pPr>
        <w:ind w:firstLine="709"/>
        <w:jc w:val="both"/>
      </w:pPr>
      <w:proofErr w:type="gramStart"/>
      <w:r w:rsidRPr="00543C3C">
        <w:t>В ходе рассмотрения обращений граждан и юридических лиц установлены нарушения требований законодательства в сфере защиты прав потребителей, а именно, потребителям реализованы товары (электробытовая и компьютерная техника, обувь, одежда, мебель, мобильные телефоны, строительные конструкции (двери, окна); автозапчасти; пищевая продукция) и оказаны услуги (коммунальные, бытовые и почтовые услуги) ненадлежащего качества.</w:t>
      </w:r>
      <w:proofErr w:type="gramEnd"/>
    </w:p>
    <w:p w:rsidR="004D0C86" w:rsidRPr="00543C3C" w:rsidRDefault="004D0C86" w:rsidP="00AD0CA1">
      <w:pPr>
        <w:ind w:firstLine="709"/>
        <w:jc w:val="both"/>
        <w:rPr>
          <w:bCs/>
        </w:rPr>
      </w:pPr>
      <w:r w:rsidRPr="00543C3C">
        <w:t>При рассмотрении обращений граждан и юридических лиц в первом полугодии 2017 года продавцами (исполнителями) возвращена сумма, уплаченная покупателями за товар и за услуги ненадлежащего качества, в размере44 932</w:t>
      </w:r>
      <w:r w:rsidRPr="00543C3C">
        <w:rPr>
          <w:bCs/>
        </w:rPr>
        <w:t xml:space="preserve">руб. </w:t>
      </w:r>
    </w:p>
    <w:p w:rsidR="004D0C86" w:rsidRPr="00543C3C" w:rsidRDefault="004D0C86" w:rsidP="00AD0CA1">
      <w:pPr>
        <w:ind w:firstLine="709"/>
        <w:jc w:val="both"/>
      </w:pPr>
      <w:r w:rsidRPr="00543C3C">
        <w:t>В первом полугодии 2017 года инспекцией продолжалось информирование населения в области защиты прав потребителей. Результатом данной работы явилось возрастание гражданской активности потребителей по восстановлению нарушенных прав.</w:t>
      </w:r>
    </w:p>
    <w:p w:rsidR="004D0C86" w:rsidRPr="00543C3C" w:rsidRDefault="004D0C86" w:rsidP="00AD0CA1">
      <w:pPr>
        <w:ind w:firstLine="709"/>
        <w:jc w:val="both"/>
      </w:pPr>
      <w:r w:rsidRPr="00543C3C">
        <w:t>В первом полугодии 2017 года в средствах массовой информации проведено 1 выступление по радио.</w:t>
      </w:r>
    </w:p>
    <w:p w:rsidR="004D0C86" w:rsidRPr="00543C3C" w:rsidRDefault="004D0C86" w:rsidP="00AD0CA1">
      <w:pPr>
        <w:ind w:firstLine="709"/>
        <w:jc w:val="both"/>
      </w:pPr>
      <w:r w:rsidRPr="00543C3C">
        <w:t>Работа по обращениям потребителей ведется специалистами инспекции до достижения конечного результата – восстановления нарушенных прав потребителей и устранения выявленных нарушений, а также причин и условий, способствующих их совершению.</w:t>
      </w:r>
    </w:p>
    <w:p w:rsidR="00FC53BA" w:rsidRPr="00543C3C" w:rsidRDefault="009277BE" w:rsidP="00AD0CA1">
      <w:pPr>
        <w:ind w:firstLine="709"/>
        <w:jc w:val="both"/>
      </w:pPr>
      <w:r w:rsidRPr="00543C3C">
        <w:rPr>
          <w:i/>
        </w:rPr>
        <w:t>1</w:t>
      </w:r>
      <w:r w:rsidR="00F2359E" w:rsidRPr="00543C3C">
        <w:rPr>
          <w:i/>
        </w:rPr>
        <w:t>1</w:t>
      </w:r>
      <w:r w:rsidRPr="00543C3C">
        <w:rPr>
          <w:i/>
        </w:rPr>
        <w:t>.</w:t>
      </w:r>
      <w:r w:rsidR="004D0C86" w:rsidRPr="00543C3C">
        <w:rPr>
          <w:i/>
        </w:rPr>
        <w:t>5</w:t>
      </w:r>
      <w:r w:rsidRPr="00543C3C">
        <w:rPr>
          <w:i/>
        </w:rPr>
        <w:t>.</w:t>
      </w:r>
      <w:r w:rsidRPr="00543C3C">
        <w:t xml:space="preserve"> </w:t>
      </w:r>
      <w:r w:rsidR="00300775" w:rsidRPr="00543C3C">
        <w:t xml:space="preserve">Специалистами </w:t>
      </w:r>
      <w:r w:rsidR="00300775" w:rsidRPr="00543C3C">
        <w:rPr>
          <w:i/>
        </w:rPr>
        <w:t>Государственной инспекции энергетического надзора</w:t>
      </w:r>
      <w:r w:rsidR="00300775" w:rsidRPr="00543C3C">
        <w:t xml:space="preserve"> в сфере надзора за соблюдением норм и правил безопасности при эксплуатации энергоустановок и </w:t>
      </w:r>
      <w:proofErr w:type="spellStart"/>
      <w:r w:rsidR="00300775" w:rsidRPr="00543C3C">
        <w:t>энергопередающих</w:t>
      </w:r>
      <w:proofErr w:type="spellEnd"/>
      <w:r w:rsidR="00300775" w:rsidRPr="00543C3C">
        <w:t xml:space="preserve"> сетей в первом полугодии 2017 года было принято участие в проведении 134 мероприятий по контролю (надзору)</w:t>
      </w:r>
      <w:r w:rsidR="00FC53BA" w:rsidRPr="00543C3C">
        <w:t>, из которых:</w:t>
      </w:r>
    </w:p>
    <w:p w:rsidR="00FC53BA" w:rsidRPr="00543C3C" w:rsidRDefault="00FC53BA" w:rsidP="00AD0CA1">
      <w:pPr>
        <w:ind w:firstLine="709"/>
        <w:jc w:val="both"/>
      </w:pPr>
      <w:r w:rsidRPr="00543C3C">
        <w:t>- 100 мероприятий по контролю (надзору) в части соблюдения законодательства в сфере   безопасной эксплуатации электроустановок и электросетей в отношении организаций различных форм собственности и физических лиц;</w:t>
      </w:r>
    </w:p>
    <w:p w:rsidR="00FC53BA" w:rsidRPr="00543C3C" w:rsidRDefault="00FC53BA" w:rsidP="00AD0CA1">
      <w:pPr>
        <w:ind w:firstLine="709"/>
        <w:jc w:val="both"/>
      </w:pPr>
      <w:r w:rsidRPr="00543C3C">
        <w:t xml:space="preserve">- 34 мероприятий по контролю (надзору) в части соблюдения законодательства в сфере безопасной эксплуатации </w:t>
      </w:r>
      <w:proofErr w:type="spellStart"/>
      <w:r w:rsidRPr="00543C3C">
        <w:t>теплопотребляющих</w:t>
      </w:r>
      <w:proofErr w:type="spellEnd"/>
      <w:r w:rsidRPr="00543C3C">
        <w:t xml:space="preserve"> установок и тепловых сетей, котлов с избыточным давлением пара не более 0,07 МПа (0,7 кгс/ см</w:t>
      </w:r>
      <w:proofErr w:type="gramStart"/>
      <w:r w:rsidRPr="00543C3C">
        <w:rPr>
          <w:position w:val="6"/>
        </w:rPr>
        <w:t>2</w:t>
      </w:r>
      <w:proofErr w:type="gramEnd"/>
      <w:r w:rsidRPr="00543C3C">
        <w:t>) в отношении организаций различных форм собственности и физических лиц.</w:t>
      </w:r>
    </w:p>
    <w:p w:rsidR="00FC53BA" w:rsidRPr="00543C3C" w:rsidRDefault="00300775" w:rsidP="00AD0CA1">
      <w:pPr>
        <w:ind w:firstLine="709"/>
        <w:jc w:val="both"/>
      </w:pPr>
      <w:r w:rsidRPr="00543C3C">
        <w:lastRenderedPageBreak/>
        <w:t xml:space="preserve">В результате проведенных мероприятий по контролю (надзору) были проведены технические обследования 237 объектов и выявлено 166 нарушений законодательства в сфере безопасной и надежной эксплуатации </w:t>
      </w:r>
      <w:proofErr w:type="spellStart"/>
      <w:r w:rsidRPr="00543C3C">
        <w:t>энергообъектов</w:t>
      </w:r>
      <w:proofErr w:type="spellEnd"/>
      <w:r w:rsidRPr="00543C3C">
        <w:t xml:space="preserve">, </w:t>
      </w:r>
      <w:proofErr w:type="spellStart"/>
      <w:r w:rsidRPr="00543C3C">
        <w:t>энергопотребляющих</w:t>
      </w:r>
      <w:proofErr w:type="spellEnd"/>
      <w:r w:rsidRPr="00543C3C">
        <w:t xml:space="preserve"> установок. Установлены факты устранения 196 нарушений законодательства по ранее выданным предписаниям. </w:t>
      </w:r>
    </w:p>
    <w:p w:rsidR="00FC53BA" w:rsidRPr="00543C3C" w:rsidRDefault="00FC53BA" w:rsidP="00AD0CA1">
      <w:pPr>
        <w:ind w:firstLine="709"/>
        <w:jc w:val="both"/>
      </w:pPr>
      <w:r w:rsidRPr="00543C3C">
        <w:t xml:space="preserve">Все выявленные нарушения законодательства за первое полугодие 2017 года можно сгруппировать в четыре основных категории: </w:t>
      </w:r>
    </w:p>
    <w:p w:rsidR="00FC53BA" w:rsidRPr="00543C3C" w:rsidRDefault="00FC53BA" w:rsidP="00AD0CA1">
      <w:pPr>
        <w:ind w:firstLine="539"/>
        <w:jc w:val="both"/>
      </w:pPr>
      <w:r w:rsidRPr="00543C3C">
        <w:tab/>
        <w:t>- нарушения правил безопасности при производстве работ (а также правил применения средств защиты), которых было выявлено 10 за отчетный период, составляют 6 % от общего числа выявленных нарушений. Нарушения данных норм характеризуются невыполнением организационно-технических мероприятий, обеспечивающих безопасное выполнение работ, не обеспечением работников электрозащитными средствами;</w:t>
      </w:r>
    </w:p>
    <w:p w:rsidR="00FC53BA" w:rsidRPr="00543C3C" w:rsidRDefault="00FC53BA" w:rsidP="00AD0CA1">
      <w:pPr>
        <w:ind w:firstLine="539"/>
        <w:jc w:val="both"/>
      </w:pPr>
      <w:r w:rsidRPr="00543C3C">
        <w:tab/>
        <w:t>- нарушения правил эксплуатации оборудования (</w:t>
      </w:r>
      <w:proofErr w:type="spellStart"/>
      <w:r w:rsidRPr="00543C3C">
        <w:t>электр</w:t>
      </w:r>
      <w:proofErr w:type="gramStart"/>
      <w:r w:rsidRPr="00543C3C">
        <w:t>о</w:t>
      </w:r>
      <w:proofErr w:type="spellEnd"/>
      <w:r w:rsidRPr="00543C3C">
        <w:t>-</w:t>
      </w:r>
      <w:proofErr w:type="gramEnd"/>
      <w:r w:rsidRPr="00543C3C">
        <w:t xml:space="preserve"> </w:t>
      </w:r>
      <w:proofErr w:type="spellStart"/>
      <w:r w:rsidRPr="00543C3C">
        <w:t>теплоустановок</w:t>
      </w:r>
      <w:proofErr w:type="spellEnd"/>
      <w:r w:rsidRPr="00543C3C">
        <w:t xml:space="preserve"> и сетей), которых было выявлено 118, составляют 71 % от общего числа выявленных нарушений законодательства. Характерными нарушениями являются не проведение или не своевременное проведение профилактических испытаний и измерений параметров электрооборудования, определяющих его исправность и безопасность для обслуживающего персонала, что препятствует своевременной профилактике технологических нарушений вследствие изменений изоляционных и иных  характеристик электрооборудования, не проведение работ, связанных с техническим обслуживанием и ремонтом </w:t>
      </w:r>
      <w:proofErr w:type="spellStart"/>
      <w:r w:rsidRPr="00543C3C">
        <w:t>энергопотребляющих</w:t>
      </w:r>
      <w:proofErr w:type="spellEnd"/>
      <w:r w:rsidRPr="00543C3C">
        <w:t xml:space="preserve"> установок и </w:t>
      </w:r>
      <w:proofErr w:type="spellStart"/>
      <w:r w:rsidRPr="00543C3C">
        <w:t>энергопередающих</w:t>
      </w:r>
      <w:proofErr w:type="spellEnd"/>
      <w:r w:rsidRPr="00543C3C">
        <w:t xml:space="preserve"> сетей;</w:t>
      </w:r>
    </w:p>
    <w:p w:rsidR="00FC53BA" w:rsidRPr="00543C3C" w:rsidRDefault="00FC53BA" w:rsidP="00AD0CA1">
      <w:pPr>
        <w:ind w:firstLine="539"/>
        <w:jc w:val="both"/>
      </w:pPr>
      <w:r w:rsidRPr="00543C3C">
        <w:tab/>
        <w:t xml:space="preserve">- нарушения правил устройства </w:t>
      </w:r>
      <w:proofErr w:type="spellStart"/>
      <w:r w:rsidRPr="00543C3C">
        <w:t>электр</w:t>
      </w:r>
      <w:proofErr w:type="gramStart"/>
      <w:r w:rsidRPr="00543C3C">
        <w:t>о</w:t>
      </w:r>
      <w:proofErr w:type="spellEnd"/>
      <w:r w:rsidRPr="00543C3C">
        <w:t>-</w:t>
      </w:r>
      <w:proofErr w:type="gramEnd"/>
      <w:r w:rsidRPr="00543C3C">
        <w:t xml:space="preserve"> </w:t>
      </w:r>
      <w:proofErr w:type="spellStart"/>
      <w:r w:rsidRPr="00543C3C">
        <w:t>теплоустановок</w:t>
      </w:r>
      <w:proofErr w:type="spellEnd"/>
      <w:r w:rsidRPr="00543C3C">
        <w:t xml:space="preserve"> и сетей (наиболее характерные: отсутствие защитного заземления (</w:t>
      </w:r>
      <w:proofErr w:type="spellStart"/>
      <w:r w:rsidRPr="00543C3C">
        <w:t>зануления</w:t>
      </w:r>
      <w:proofErr w:type="spellEnd"/>
      <w:r w:rsidRPr="00543C3C">
        <w:t xml:space="preserve">) открытых проводящих частей  электрооборудования, отсутствие или </w:t>
      </w:r>
      <w:proofErr w:type="spellStart"/>
      <w:r w:rsidRPr="00543C3C">
        <w:t>загрублениеуставок</w:t>
      </w:r>
      <w:proofErr w:type="spellEnd"/>
      <w:r w:rsidRPr="00543C3C">
        <w:t xml:space="preserve"> аппаратов защиты) - выявлено 34, что составляет 21 % от общего числа.</w:t>
      </w:r>
    </w:p>
    <w:p w:rsidR="00FC53BA" w:rsidRPr="00543C3C" w:rsidRDefault="00FC53BA" w:rsidP="00AD0CA1">
      <w:pPr>
        <w:ind w:firstLine="709"/>
        <w:jc w:val="both"/>
      </w:pPr>
      <w:r w:rsidRPr="00543C3C">
        <w:t>- нарушения законодательства об энергосбережении (превышение лимитов потребления энергоресурсов организациями, финансируемыми из бюджетов различных уровней, что приводит к произвольному и не обоснованному определению лимитов потребления энергоресурсов) - выявлено 4, что составляет приблизительно 2 % от общего числа. Выявленное превышение лимита  потребления энергоресурсов составило 300 кВт*час электрической энергии.</w:t>
      </w:r>
    </w:p>
    <w:p w:rsidR="00FC53BA" w:rsidRPr="00543C3C" w:rsidRDefault="00FC53BA" w:rsidP="00AD0CA1">
      <w:pPr>
        <w:pStyle w:val="a3"/>
        <w:ind w:firstLine="720"/>
        <w:jc w:val="both"/>
      </w:pPr>
      <w:r w:rsidRPr="00543C3C">
        <w:t>По результатам проведенных мероприятий по контролю (надзору) были приняты следующие меры, направленные на профилактику и устранение нарушений законодательства:</w:t>
      </w:r>
    </w:p>
    <w:p w:rsidR="00FC53BA" w:rsidRPr="00543C3C" w:rsidRDefault="00FC53BA" w:rsidP="00AD0CA1">
      <w:pPr>
        <w:ind w:firstLine="709"/>
        <w:jc w:val="both"/>
      </w:pPr>
      <w:r w:rsidRPr="00543C3C">
        <w:t>- выдано 41 обязательное для исполнения предписание и 5 представлений об устранении установленных нарушений актов законодательства;</w:t>
      </w:r>
    </w:p>
    <w:p w:rsidR="00FC53BA" w:rsidRPr="00543C3C" w:rsidRDefault="00FC53BA" w:rsidP="00AD0CA1">
      <w:pPr>
        <w:ind w:firstLine="709"/>
        <w:jc w:val="both"/>
      </w:pPr>
      <w:r w:rsidRPr="00543C3C">
        <w:t>- составлено 14 протоколов об административных правонарушениях;</w:t>
      </w:r>
    </w:p>
    <w:p w:rsidR="00FC53BA" w:rsidRPr="00543C3C" w:rsidRDefault="00FC53BA" w:rsidP="00AD0CA1">
      <w:pPr>
        <w:ind w:firstLine="709"/>
        <w:jc w:val="both"/>
      </w:pPr>
      <w:r w:rsidRPr="00543C3C">
        <w:t>- в связи с неисполнением ранее выданных Предписаний подготовлены проекты Решений о переводе двух организаций на усиленный режим государственного надзора.</w:t>
      </w:r>
    </w:p>
    <w:p w:rsidR="00FC53BA" w:rsidRPr="00543C3C" w:rsidRDefault="00FC53BA" w:rsidP="00AD0CA1">
      <w:pPr>
        <w:ind w:firstLine="709"/>
        <w:jc w:val="both"/>
      </w:pPr>
      <w:r w:rsidRPr="00543C3C">
        <w:t>Положительным эффектом от принятых надзорным органом по результатам проведенных мероприятий по контролю (надзору) мер является сохранение здоровья работников и имущества хозяйствующих субъектов. Данные меры позволили предупредить возникновение аварий, пожаров, несчастных случаев с людьми и порчи имущества, исключить иные негативные последствия установленных нарушений законодательства.</w:t>
      </w:r>
    </w:p>
    <w:p w:rsidR="00FC53BA" w:rsidRPr="00543C3C" w:rsidRDefault="00FC53BA" w:rsidP="00AD0CA1">
      <w:pPr>
        <w:ind w:firstLine="720"/>
        <w:jc w:val="both"/>
      </w:pPr>
      <w:r w:rsidRPr="00543C3C">
        <w:t xml:space="preserve">В отчетный период было рассмотрено 12 обращений граждан по вопросам надежного и безопасного энергоснабжения. Характерными явились обращения граждан о неудовлетворительном техническом состоянии </w:t>
      </w:r>
      <w:proofErr w:type="spellStart"/>
      <w:r w:rsidRPr="00543C3C">
        <w:t>энергопередающих</w:t>
      </w:r>
      <w:proofErr w:type="spellEnd"/>
      <w:r w:rsidRPr="00543C3C">
        <w:t xml:space="preserve"> сетей и неудовлетворительном теплоснабжении. По всем обращениям граждан были проведены внеочередные мероприятия по контролю (надзору), что позволило по факту устранения нарушений законодательства реально защитить и восстановить нарушенные права граждан. Так, при рассмотрении обращения были установлены нарушения законодательства в части неудовлетворительного теплоснабжения жилых помещений, приведшие к нарушению его прав. В результате исполнения Предписания, выданного Службой, нарушения законодательства были устранены, чем была обеспечена защита прав гражданина. Также, было исполнено Предписание, выданное Службой, о переносе трассы линии электропередач с неизолированными проводами, проходившей над жилым домом. В результате обеспечены безопасные условия проживания в указанном жилом доме.  </w:t>
      </w:r>
    </w:p>
    <w:p w:rsidR="00F06EDD" w:rsidRPr="00543C3C" w:rsidRDefault="00FC53BA" w:rsidP="00AD0CA1">
      <w:pPr>
        <w:ind w:firstLine="709"/>
        <w:jc w:val="both"/>
      </w:pPr>
      <w:r w:rsidRPr="00543C3C">
        <w:t xml:space="preserve">По обращениям юридических лиц было проведено 10 внеочередных мероприятий по контролю (надзору). Обращения данной категории, в основном, связаны с неудовлетворительным техническим состоянием электроустановок потребителей, напряжением свыше 1000 Вольт, которые привели к аварийному отключению в сетях </w:t>
      </w:r>
      <w:proofErr w:type="spellStart"/>
      <w:r w:rsidRPr="00543C3C">
        <w:t>энергоснабжающей</w:t>
      </w:r>
      <w:proofErr w:type="spellEnd"/>
      <w:r w:rsidRPr="00543C3C">
        <w:t xml:space="preserve"> организации, а также вследствие бездействия ухудшили надежность электроснабжения иных потребителей электрической энергии. По результатам проведенных мероприятий по контролю (надзору) были приняты меры воздействия, предусмотренные </w:t>
      </w:r>
      <w:r w:rsidRPr="00543C3C">
        <w:lastRenderedPageBreak/>
        <w:t xml:space="preserve">законодательством. Положительным эффектом деятельности является устранение проверенными лицами нарушений законодательства, что позволяет обеспечить надежность подачи электроэнергии и безопасность эксплуатации </w:t>
      </w:r>
      <w:proofErr w:type="spellStart"/>
      <w:r w:rsidRPr="00543C3C">
        <w:t>энергопотребляющих</w:t>
      </w:r>
      <w:proofErr w:type="spellEnd"/>
      <w:r w:rsidRPr="00543C3C">
        <w:t xml:space="preserve"> установок. </w:t>
      </w:r>
    </w:p>
    <w:p w:rsidR="00FC53BA" w:rsidRPr="00543C3C" w:rsidRDefault="00FC53BA" w:rsidP="00AD0CA1">
      <w:pPr>
        <w:ind w:firstLine="709"/>
        <w:jc w:val="both"/>
      </w:pPr>
      <w:r w:rsidRPr="00543C3C">
        <w:t>Специалистами Государственной инспекции энергетического надзора принимаются меры для обеспечения</w:t>
      </w:r>
      <w:r w:rsidR="00F06EDD" w:rsidRPr="00543C3C">
        <w:t xml:space="preserve"> </w:t>
      </w:r>
      <w:r w:rsidRPr="00543C3C">
        <w:t xml:space="preserve">эффективности и оптимизации надзорной деятельности в условиях приостановки проведения отдельных видов мероприятий по контролю (надзору). Без ограничений на приемные дни, в течение всех рабочих дней организовано оперативное консультативное сопровождение деятельности хозяйствующих субъектов по вопросам, отнесенным к деятельности Государственной инспекции энергетического надзора. </w:t>
      </w:r>
    </w:p>
    <w:p w:rsidR="00FC53BA" w:rsidRPr="00543C3C" w:rsidRDefault="00FC53BA" w:rsidP="00AD0CA1">
      <w:pPr>
        <w:ind w:firstLine="709"/>
        <w:jc w:val="both"/>
      </w:pPr>
      <w:r w:rsidRPr="00543C3C">
        <w:t xml:space="preserve">Специалистами инспекции в первом полугодии 2017 года был осуществлен предупредительный государственный надзор за строительством и вводом в эксплуатацию электроустановок 83 объектов, и 73 объектов с </w:t>
      </w:r>
      <w:proofErr w:type="spellStart"/>
      <w:r w:rsidRPr="00543C3C">
        <w:t>теплопотребляющими</w:t>
      </w:r>
      <w:proofErr w:type="spellEnd"/>
      <w:r w:rsidRPr="00543C3C">
        <w:t xml:space="preserve"> установками и котлами с избыточным давлением пара не более 0,07 МПа (0,7 кгс/ см</w:t>
      </w:r>
      <w:r w:rsidRPr="00543C3C">
        <w:rPr>
          <w:position w:val="6"/>
          <w:vertAlign w:val="superscript"/>
        </w:rPr>
        <w:t>2</w:t>
      </w:r>
      <w:r w:rsidRPr="00543C3C">
        <w:t xml:space="preserve">), в том числе, на предмет соблюдения охранных зон сетей </w:t>
      </w:r>
      <w:proofErr w:type="spellStart"/>
      <w:r w:rsidRPr="00543C3C">
        <w:t>электр</w:t>
      </w:r>
      <w:proofErr w:type="gramStart"/>
      <w:r w:rsidRPr="00543C3C">
        <w:t>о</w:t>
      </w:r>
      <w:proofErr w:type="spellEnd"/>
      <w:r w:rsidRPr="00543C3C">
        <w:t>-</w:t>
      </w:r>
      <w:proofErr w:type="gramEnd"/>
      <w:r w:rsidRPr="00543C3C">
        <w:t xml:space="preserve"> теплоснабжения. При осуществлении предупредительного государственного надзора было установлено 278 нарушений законодательства, препятствующих безопасной эксплуатации </w:t>
      </w:r>
      <w:proofErr w:type="spellStart"/>
      <w:r w:rsidRPr="00543C3C">
        <w:t>энергооборудования</w:t>
      </w:r>
      <w:proofErr w:type="spellEnd"/>
      <w:r w:rsidRPr="00543C3C">
        <w:t xml:space="preserve"> вводимых в эксплуатацию объектов. Положительным эффектом деятельности в данном направлении, является фактическое устранение установленных нарушений законодательства, допущенных подрядными монтажными организациями, в целях обеспечения безопасности при эксплуатации </w:t>
      </w:r>
      <w:proofErr w:type="spellStart"/>
      <w:r w:rsidRPr="00543C3C">
        <w:t>энергопотребляющих</w:t>
      </w:r>
      <w:proofErr w:type="spellEnd"/>
      <w:r w:rsidRPr="00543C3C">
        <w:t xml:space="preserve"> установок, что  обеспечивает защиту прав, как заказчиков работ по монтажу </w:t>
      </w:r>
      <w:proofErr w:type="spellStart"/>
      <w:r w:rsidRPr="00543C3C">
        <w:t>энергопотребляющих</w:t>
      </w:r>
      <w:proofErr w:type="spellEnd"/>
      <w:r w:rsidRPr="00543C3C">
        <w:t xml:space="preserve"> установок, так и работников, посетителей принятых в эксплуатацию объектов. </w:t>
      </w:r>
    </w:p>
    <w:p w:rsidR="00FC53BA" w:rsidRPr="00543C3C" w:rsidRDefault="00FC53BA" w:rsidP="00AD0CA1">
      <w:pPr>
        <w:ind w:firstLine="709"/>
        <w:jc w:val="both"/>
      </w:pPr>
      <w:r w:rsidRPr="00543C3C">
        <w:t>Проверено на соответствие требованиям норм безопасности и зарегистрировано 239 проектов электроснабжения объектов, 58 проектов теплоснабжения объектов (всего 297 рабочих проектов). Зарегистрировано 5 котлов с избыточным давлением пара не более 0,07 МПа (0,7 кгс/ см</w:t>
      </w:r>
      <w:proofErr w:type="gramStart"/>
      <w:r w:rsidRPr="00543C3C">
        <w:rPr>
          <w:position w:val="6"/>
          <w:vertAlign w:val="superscript"/>
        </w:rPr>
        <w:t>2</w:t>
      </w:r>
      <w:proofErr w:type="gramEnd"/>
      <w:r w:rsidRPr="00543C3C">
        <w:t xml:space="preserve">). В рамках осуществления взаимодействия с проектными организациями (авторами проектно-технической документации), на стадии проектирования, без отвлечения хозяйствующих субъектов от хозяйственной деятельности, был устранен ряд нарушений норм устройства </w:t>
      </w:r>
      <w:proofErr w:type="spellStart"/>
      <w:r w:rsidRPr="00543C3C">
        <w:t>энергопотребляющих</w:t>
      </w:r>
      <w:proofErr w:type="spellEnd"/>
      <w:r w:rsidRPr="00543C3C">
        <w:t xml:space="preserve"> установок. Таким образом, при регистрации проектно-технической документации был предупрежден некачественный монтаж поднадзорного оборудования, обусловленный некорректными проектными решениями, и обеспечена экономия средств заявителей вследствие принятия безопасных технико-экономических решений.</w:t>
      </w:r>
    </w:p>
    <w:p w:rsidR="00FC53BA" w:rsidRPr="00543C3C" w:rsidRDefault="00FC53BA" w:rsidP="00AD0CA1">
      <w:pPr>
        <w:ind w:firstLine="709"/>
        <w:jc w:val="both"/>
      </w:pPr>
      <w:r w:rsidRPr="00543C3C">
        <w:t xml:space="preserve">Выполнено техническое обследование и осуществлен допуск к эксплуатации 255 объектов потребителей электрической и тепловой энергии, </w:t>
      </w:r>
      <w:proofErr w:type="spellStart"/>
      <w:r w:rsidRPr="00543C3C">
        <w:t>энергопотребляющие</w:t>
      </w:r>
      <w:proofErr w:type="spellEnd"/>
      <w:r w:rsidRPr="00543C3C">
        <w:t xml:space="preserve"> установки которых отвечают требованиям норм их устройства и технической эксплуатации. Предварительно были устранены 136 нарушений норм и правил </w:t>
      </w:r>
      <w:proofErr w:type="spellStart"/>
      <w:r w:rsidRPr="00543C3C">
        <w:t>электробезопасности</w:t>
      </w:r>
      <w:proofErr w:type="spellEnd"/>
      <w:r w:rsidRPr="00543C3C">
        <w:t>, создававших угрозу для жизни и здоровья людей при эксплуатации электроустановок с данными нарушениями.</w:t>
      </w:r>
    </w:p>
    <w:p w:rsidR="00FC53BA" w:rsidRPr="00543C3C" w:rsidRDefault="00FC53BA" w:rsidP="00AD0CA1">
      <w:pPr>
        <w:ind w:firstLine="709"/>
        <w:jc w:val="both"/>
      </w:pPr>
      <w:r w:rsidRPr="00543C3C">
        <w:t xml:space="preserve">В целях недопущения ухудшения качества технического обслуживания </w:t>
      </w:r>
      <w:proofErr w:type="spellStart"/>
      <w:r w:rsidRPr="00543C3C">
        <w:t>энергооборудования</w:t>
      </w:r>
      <w:proofErr w:type="spellEnd"/>
      <w:r w:rsidRPr="00543C3C">
        <w:t xml:space="preserve"> и </w:t>
      </w:r>
      <w:proofErr w:type="spellStart"/>
      <w:r w:rsidRPr="00543C3C">
        <w:t>энергопередающих</w:t>
      </w:r>
      <w:proofErr w:type="spellEnd"/>
      <w:r w:rsidRPr="00543C3C">
        <w:t xml:space="preserve"> сетей, соблюдения порядка обучения персонала организаций методам и приемам безопасного выполнения работ, в отчетный период 2017 года специалисты инспекции осуществляли государственный надзор за порядком подготовки и переподготовки специалистов, осуществляющих (в том числе организующих) работы в энергоустановках. Принято участие в процессе подготовки (переподготовки) работников бюджетных организаций. Проведены проверки знаний правил и норм в поднадзорной сфере у 4</w:t>
      </w:r>
      <w:r w:rsidR="00F06EDD" w:rsidRPr="00543C3C">
        <w:t xml:space="preserve"> </w:t>
      </w:r>
      <w:r w:rsidRPr="00543C3C">
        <w:t>305 человек</w:t>
      </w:r>
      <w:r w:rsidRPr="00543C3C">
        <w:rPr>
          <w:spacing w:val="-2"/>
        </w:rPr>
        <w:t xml:space="preserve">. </w:t>
      </w:r>
      <w:r w:rsidRPr="00543C3C">
        <w:t xml:space="preserve">Неудовлетворительные результаты проверки знаний правил безопасности были установлены у 177 человек. </w:t>
      </w:r>
    </w:p>
    <w:p w:rsidR="00534CA9" w:rsidRPr="00543C3C" w:rsidRDefault="009277BE" w:rsidP="00AD0CA1">
      <w:pPr>
        <w:ind w:firstLine="709"/>
        <w:jc w:val="both"/>
      </w:pPr>
      <w:r w:rsidRPr="00543C3C">
        <w:rPr>
          <w:i/>
        </w:rPr>
        <w:t>1</w:t>
      </w:r>
      <w:r w:rsidR="00F2359E" w:rsidRPr="00543C3C">
        <w:rPr>
          <w:i/>
        </w:rPr>
        <w:t>1</w:t>
      </w:r>
      <w:r w:rsidRPr="00543C3C">
        <w:rPr>
          <w:i/>
        </w:rPr>
        <w:t>.</w:t>
      </w:r>
      <w:r w:rsidR="00F06EDD" w:rsidRPr="00543C3C">
        <w:rPr>
          <w:i/>
        </w:rPr>
        <w:t>6</w:t>
      </w:r>
      <w:r w:rsidRPr="00543C3C">
        <w:rPr>
          <w:i/>
        </w:rPr>
        <w:t>.</w:t>
      </w:r>
      <w:r w:rsidRPr="00543C3C">
        <w:t xml:space="preserve"> </w:t>
      </w:r>
      <w:proofErr w:type="gramStart"/>
      <w:r w:rsidR="00534CA9" w:rsidRPr="00543C3C">
        <w:t xml:space="preserve">Специалистами </w:t>
      </w:r>
      <w:r w:rsidR="00534CA9" w:rsidRPr="00543C3C">
        <w:rPr>
          <w:i/>
        </w:rPr>
        <w:t>Государственной инспекции надзора в сфере промышленной безопасности опасных производственных объектов и дорожного хозяйства</w:t>
      </w:r>
      <w:r w:rsidR="00534CA9" w:rsidRPr="00543C3C">
        <w:t xml:space="preserve"> осуществляется надзор за безопасной эксплуатацией опасных производственных объектов, надзор за соблюдением лицензионных требований и условий, условий аккредитации организациями, осуществляющими деятельность в сфере промышленной безопасности, деятельность по обращению с опасными отходами, деятельность по заготовке и переработке лома чёрных и цветных металлов, а также осуществляется государственный надзор за</w:t>
      </w:r>
      <w:proofErr w:type="gramEnd"/>
      <w:r w:rsidR="00534CA9" w:rsidRPr="00543C3C">
        <w:t xml:space="preserve"> строительством, ремонтом и содержанием автомобильных дорог.</w:t>
      </w:r>
      <w:r w:rsidR="00CF6394" w:rsidRPr="00543C3C">
        <w:t xml:space="preserve"> </w:t>
      </w:r>
      <w:r w:rsidR="00534CA9" w:rsidRPr="00543C3C">
        <w:t xml:space="preserve">При осуществлении функций государственного надзора Государственной инспекцией надзора в сфере промышленной безопасности опасных производственных объектов и дорожного хозяйства по вышеуказанным направлениям за </w:t>
      </w:r>
      <w:r w:rsidR="00534CA9" w:rsidRPr="00543C3C">
        <w:rPr>
          <w:lang w:val="en-US"/>
        </w:rPr>
        <w:t>I</w:t>
      </w:r>
      <w:r w:rsidR="00534CA9" w:rsidRPr="00543C3C">
        <w:t xml:space="preserve"> полугодие 2017 года про</w:t>
      </w:r>
      <w:r w:rsidR="00CF6394" w:rsidRPr="00543C3C">
        <w:t>ведено 57 надзорных мероприятий.</w:t>
      </w:r>
    </w:p>
    <w:p w:rsidR="002C78FF" w:rsidRPr="00543C3C" w:rsidRDefault="002C78FF" w:rsidP="00AD0CA1">
      <w:pPr>
        <w:ind w:firstLine="709"/>
        <w:jc w:val="both"/>
      </w:pPr>
      <w:r w:rsidRPr="00543C3C">
        <w:t>В отчетном периоде 2017 года:</w:t>
      </w:r>
    </w:p>
    <w:p w:rsidR="002C78FF" w:rsidRPr="00543C3C" w:rsidRDefault="002C78FF" w:rsidP="00AD0CA1">
      <w:pPr>
        <w:ind w:firstLine="709"/>
        <w:jc w:val="both"/>
      </w:pPr>
      <w:r w:rsidRPr="00543C3C">
        <w:lastRenderedPageBreak/>
        <w:t>- проведены предупредительные государственные надзоры за строительством и (или) реконструкцией 117 объектов, в результате которого выявлено 38 нарушений;</w:t>
      </w:r>
    </w:p>
    <w:p w:rsidR="002C78FF" w:rsidRPr="00543C3C" w:rsidRDefault="002C78FF" w:rsidP="00AD0CA1">
      <w:pPr>
        <w:ind w:firstLine="709"/>
        <w:jc w:val="both"/>
      </w:pPr>
      <w:r w:rsidRPr="00543C3C">
        <w:t>- согласовано и внесено в учёт 64 проекта на строительство и реконструкцию опасных производственных объектов.</w:t>
      </w:r>
    </w:p>
    <w:p w:rsidR="002C78FF" w:rsidRPr="00543C3C" w:rsidRDefault="002C78FF" w:rsidP="00AD0CA1">
      <w:pPr>
        <w:autoSpaceDE w:val="0"/>
        <w:autoSpaceDN w:val="0"/>
        <w:adjustRightInd w:val="0"/>
        <w:ind w:firstLine="709"/>
        <w:jc w:val="both"/>
      </w:pPr>
      <w:r w:rsidRPr="00543C3C">
        <w:t>Проведена регистрация (перерегистрация) 7 опасных производствен</w:t>
      </w:r>
      <w:r w:rsidR="00801EE1" w:rsidRPr="00543C3C">
        <w:t>ных объектов, эксплуатирующихся</w:t>
      </w:r>
      <w:r w:rsidRPr="00543C3C">
        <w:t xml:space="preserve"> в 6 организациях.</w:t>
      </w:r>
    </w:p>
    <w:p w:rsidR="002C78FF" w:rsidRPr="00543C3C" w:rsidRDefault="002C78FF" w:rsidP="00AD0CA1">
      <w:pPr>
        <w:autoSpaceDE w:val="0"/>
        <w:autoSpaceDN w:val="0"/>
        <w:adjustRightInd w:val="0"/>
        <w:ind w:firstLine="709"/>
        <w:jc w:val="both"/>
      </w:pPr>
      <w:r w:rsidRPr="00543C3C">
        <w:t>Для возможности ввоза химически опасных и взрывчатых веществ, выдано 93 Свидетельства на приобретаемое вещество, общим количеством 1146,354 т.</w:t>
      </w:r>
    </w:p>
    <w:p w:rsidR="002C78FF" w:rsidRPr="00543C3C" w:rsidRDefault="002C78FF" w:rsidP="00AD0CA1">
      <w:pPr>
        <w:autoSpaceDE w:val="0"/>
        <w:autoSpaceDN w:val="0"/>
        <w:adjustRightInd w:val="0"/>
        <w:ind w:firstLine="709"/>
        <w:jc w:val="both"/>
      </w:pPr>
      <w:r w:rsidRPr="00543C3C">
        <w:t>Из них:</w:t>
      </w:r>
    </w:p>
    <w:p w:rsidR="002C78FF" w:rsidRPr="00543C3C" w:rsidRDefault="002C78FF" w:rsidP="00AD0CA1">
      <w:pPr>
        <w:ind w:firstLine="709"/>
        <w:jc w:val="both"/>
      </w:pPr>
      <w:r w:rsidRPr="00543C3C">
        <w:rPr>
          <w:lang w:val="en-US"/>
        </w:rPr>
        <w:t>I</w:t>
      </w:r>
      <w:r w:rsidRPr="00543C3C">
        <w:t xml:space="preserve">-класс </w:t>
      </w:r>
      <w:proofErr w:type="spellStart"/>
      <w:r w:rsidRPr="00543C3C">
        <w:t>высокоопасные</w:t>
      </w:r>
      <w:proofErr w:type="spellEnd"/>
      <w:r w:rsidRPr="00543C3C">
        <w:t>: 5 Свидетельств на приобретаемое вещество, общим количеством 29,083 т;</w:t>
      </w:r>
    </w:p>
    <w:p w:rsidR="002C78FF" w:rsidRPr="00543C3C" w:rsidRDefault="002C78FF" w:rsidP="00AD0CA1">
      <w:pPr>
        <w:ind w:firstLine="709"/>
        <w:jc w:val="both"/>
      </w:pPr>
      <w:r w:rsidRPr="00543C3C">
        <w:rPr>
          <w:lang w:val="en-US"/>
        </w:rPr>
        <w:t>II</w:t>
      </w:r>
      <w:r w:rsidRPr="00543C3C">
        <w:t xml:space="preserve">-класс </w:t>
      </w:r>
      <w:proofErr w:type="spellStart"/>
      <w:r w:rsidRPr="00543C3C">
        <w:t>высокоопасные</w:t>
      </w:r>
      <w:proofErr w:type="spellEnd"/>
      <w:r w:rsidRPr="00543C3C">
        <w:t>: 74 Свидетельств на приобретаемое вещество, общим количеством 1652,036 т;</w:t>
      </w:r>
    </w:p>
    <w:p w:rsidR="002C78FF" w:rsidRPr="00543C3C" w:rsidRDefault="002C78FF" w:rsidP="00AD0CA1">
      <w:pPr>
        <w:ind w:firstLine="709"/>
        <w:jc w:val="both"/>
      </w:pPr>
      <w:r w:rsidRPr="00543C3C">
        <w:rPr>
          <w:lang w:val="en-US"/>
        </w:rPr>
        <w:t>IV</w:t>
      </w:r>
      <w:r w:rsidRPr="00543C3C">
        <w:t>–класс малоопасные: 9 Свидетельств на приобретаемое вещество, общим количеством 6,543 т.</w:t>
      </w:r>
    </w:p>
    <w:p w:rsidR="002C78FF" w:rsidRPr="00543C3C" w:rsidRDefault="002C78FF" w:rsidP="00AD0CA1">
      <w:pPr>
        <w:shd w:val="clear" w:color="auto" w:fill="FFFFFF"/>
        <w:ind w:firstLine="709"/>
        <w:jc w:val="both"/>
      </w:pPr>
      <w:r w:rsidRPr="00543C3C">
        <w:t>На ядовитые вещества выдано5 Свидетельств, общим количеством 263,2 т.</w:t>
      </w:r>
    </w:p>
    <w:p w:rsidR="002C78FF" w:rsidRPr="00543C3C" w:rsidRDefault="002C78FF" w:rsidP="00AD0CA1">
      <w:pPr>
        <w:autoSpaceDE w:val="0"/>
        <w:autoSpaceDN w:val="0"/>
        <w:adjustRightInd w:val="0"/>
        <w:ind w:firstLine="709"/>
        <w:jc w:val="both"/>
      </w:pPr>
      <w:r w:rsidRPr="00543C3C">
        <w:t xml:space="preserve">В соответствии с Правилами по продлению срока безопасной эксплуатации технических устройств и оборудования, отработавших нормативный срок службы на опасных производственных объектах, за отчетный период допущены в эксплуатацию после проведения технического диагностирования и технического освидетельствования 983 техническое устройство. </w:t>
      </w:r>
    </w:p>
    <w:p w:rsidR="002C78FF" w:rsidRPr="00543C3C" w:rsidRDefault="00801EE1" w:rsidP="00AD0CA1">
      <w:pPr>
        <w:ind w:firstLine="709"/>
        <w:jc w:val="both"/>
      </w:pPr>
      <w:r w:rsidRPr="00543C3C">
        <w:t>О</w:t>
      </w:r>
      <w:r w:rsidR="002C78FF" w:rsidRPr="00543C3C">
        <w:t>существлен государственный надзор за проведением  проверки знаний Правил и норм безопасности при эксплуатации опасных производственных объектов у 7109 специалистов.</w:t>
      </w:r>
    </w:p>
    <w:p w:rsidR="002C78FF" w:rsidRPr="00543C3C" w:rsidRDefault="002C78FF" w:rsidP="00AD0CA1">
      <w:pPr>
        <w:ind w:firstLine="709"/>
        <w:jc w:val="both"/>
      </w:pPr>
      <w:proofErr w:type="gramStart"/>
      <w:r w:rsidRPr="00543C3C">
        <w:t xml:space="preserve">В </w:t>
      </w:r>
      <w:r w:rsidRPr="00543C3C">
        <w:rPr>
          <w:lang w:val="en-US"/>
        </w:rPr>
        <w:t>I</w:t>
      </w:r>
      <w:r w:rsidRPr="00543C3C">
        <w:t xml:space="preserve"> полугодии 2017 года к административной ответственности привлечены:</w:t>
      </w:r>
      <w:proofErr w:type="gramEnd"/>
    </w:p>
    <w:p w:rsidR="002C78FF" w:rsidRPr="00543C3C" w:rsidRDefault="002C78FF" w:rsidP="00AD0CA1">
      <w:pPr>
        <w:ind w:firstLine="709"/>
        <w:jc w:val="both"/>
      </w:pPr>
      <w:r w:rsidRPr="00543C3C">
        <w:t xml:space="preserve">- 1 должностное лицо по статье 9.1 </w:t>
      </w:r>
      <w:proofErr w:type="spellStart"/>
      <w:r w:rsidRPr="00543C3C">
        <w:t>КоАП</w:t>
      </w:r>
      <w:proofErr w:type="spellEnd"/>
      <w:r w:rsidRPr="00543C3C">
        <w:t xml:space="preserve"> ПМР, в виде штрафа на сумму 1</w:t>
      </w:r>
      <w:r w:rsidR="00801EE1" w:rsidRPr="00543C3C">
        <w:t xml:space="preserve"> </w:t>
      </w:r>
      <w:r w:rsidRPr="00543C3C">
        <w:t>840 руб.;</w:t>
      </w:r>
    </w:p>
    <w:p w:rsidR="002C78FF" w:rsidRPr="00543C3C" w:rsidRDefault="002C78FF" w:rsidP="00AD0CA1">
      <w:pPr>
        <w:ind w:firstLine="709"/>
        <w:jc w:val="both"/>
      </w:pPr>
      <w:r w:rsidRPr="00543C3C">
        <w:t>- 1 гражданин</w:t>
      </w:r>
      <w:r w:rsidR="00801EE1" w:rsidRPr="00543C3C">
        <w:t xml:space="preserve"> </w:t>
      </w:r>
      <w:r w:rsidRPr="00543C3C">
        <w:t xml:space="preserve">по статье 9.9 </w:t>
      </w:r>
      <w:proofErr w:type="spellStart"/>
      <w:r w:rsidRPr="00543C3C">
        <w:t>КоАП</w:t>
      </w:r>
      <w:proofErr w:type="spellEnd"/>
      <w:r w:rsidRPr="00543C3C">
        <w:t xml:space="preserve"> ПМР, в виде штрафа на сумму 552 руб.;</w:t>
      </w:r>
    </w:p>
    <w:p w:rsidR="002C78FF" w:rsidRPr="00543C3C" w:rsidRDefault="002C78FF" w:rsidP="00AD0CA1">
      <w:pPr>
        <w:ind w:firstLine="709"/>
        <w:jc w:val="both"/>
      </w:pPr>
      <w:r w:rsidRPr="00543C3C">
        <w:t xml:space="preserve">- 1 граждан по статье 12.35 </w:t>
      </w:r>
      <w:proofErr w:type="spellStart"/>
      <w:r w:rsidRPr="00543C3C">
        <w:t>КоАП</w:t>
      </w:r>
      <w:proofErr w:type="spellEnd"/>
      <w:r w:rsidRPr="00543C3C">
        <w:t xml:space="preserve"> ПМР, в виде штрафа в размере 184 руб. </w:t>
      </w:r>
    </w:p>
    <w:p w:rsidR="002C78FF" w:rsidRPr="00543C3C" w:rsidRDefault="002C78FF" w:rsidP="00AD0CA1">
      <w:pPr>
        <w:ind w:firstLine="709"/>
        <w:jc w:val="both"/>
      </w:pPr>
      <w:r w:rsidRPr="00543C3C">
        <w:t>Принято участие в расследовании 11 несчастных случаев, произошедших в быту при использовании природного газа, с общим количеством пострадавших 13 человек, из ни</w:t>
      </w:r>
      <w:r w:rsidR="00801EE1" w:rsidRPr="00543C3C">
        <w:t xml:space="preserve">х 4 человека - летальный исход. </w:t>
      </w:r>
      <w:r w:rsidRPr="00543C3C">
        <w:t>Причиной произошедших несчастных случаев явилось грубое нарушение абонентами требований Правил безопасности в газовом хозяйстве при использовании газа в быту.</w:t>
      </w:r>
    </w:p>
    <w:p w:rsidR="00801EE1" w:rsidRPr="00543C3C" w:rsidRDefault="002C78FF" w:rsidP="00AD0CA1">
      <w:pPr>
        <w:ind w:firstLine="709"/>
        <w:jc w:val="both"/>
      </w:pPr>
      <w:r w:rsidRPr="00543C3C">
        <w:t>Проведено техническое расследование 7 аварий,</w:t>
      </w:r>
      <w:r w:rsidR="00801EE1" w:rsidRPr="00543C3C">
        <w:t xml:space="preserve"> </w:t>
      </w:r>
      <w:r w:rsidRPr="00543C3C">
        <w:t>произошедших на оп</w:t>
      </w:r>
      <w:r w:rsidR="00801EE1" w:rsidRPr="00543C3C">
        <w:t>асных производственных объектах.</w:t>
      </w:r>
    </w:p>
    <w:p w:rsidR="002C78FF" w:rsidRPr="00543C3C" w:rsidRDefault="002C78FF" w:rsidP="00AD0CA1">
      <w:pPr>
        <w:tabs>
          <w:tab w:val="left" w:pos="4600"/>
        </w:tabs>
        <w:ind w:firstLine="709"/>
        <w:jc w:val="both"/>
      </w:pPr>
      <w:r w:rsidRPr="00543C3C">
        <w:t>В отчетном периоде 2017 года принято участие в комиссионном обследовании дорожной инфраструктуры Придн</w:t>
      </w:r>
      <w:r w:rsidR="00801EE1" w:rsidRPr="00543C3C">
        <w:t>естровской Молдавской Республики.</w:t>
      </w:r>
    </w:p>
    <w:p w:rsidR="00472831" w:rsidRPr="00543C3C" w:rsidRDefault="009277BE" w:rsidP="00AD0CA1">
      <w:pPr>
        <w:ind w:firstLine="709"/>
        <w:jc w:val="both"/>
        <w:rPr>
          <w:b/>
        </w:rPr>
      </w:pPr>
      <w:r w:rsidRPr="00543C3C">
        <w:rPr>
          <w:i/>
        </w:rPr>
        <w:t>1</w:t>
      </w:r>
      <w:r w:rsidR="00F2359E" w:rsidRPr="00543C3C">
        <w:rPr>
          <w:i/>
        </w:rPr>
        <w:t>1</w:t>
      </w:r>
      <w:r w:rsidRPr="00543C3C">
        <w:rPr>
          <w:i/>
        </w:rPr>
        <w:t>.</w:t>
      </w:r>
      <w:r w:rsidR="002C78FF" w:rsidRPr="00543C3C">
        <w:rPr>
          <w:i/>
        </w:rPr>
        <w:t>7</w:t>
      </w:r>
      <w:r w:rsidRPr="00543C3C">
        <w:rPr>
          <w:i/>
        </w:rPr>
        <w:t>.</w:t>
      </w:r>
      <w:r w:rsidRPr="00543C3C">
        <w:t xml:space="preserve"> </w:t>
      </w:r>
      <w:r w:rsidR="00472831" w:rsidRPr="00543C3C">
        <w:t xml:space="preserve">Специалисты </w:t>
      </w:r>
      <w:r w:rsidR="00472831" w:rsidRPr="00543C3C">
        <w:rPr>
          <w:i/>
        </w:rPr>
        <w:t>Государственной инспекции надзора в сфере строительства и жилищно-коммунального хозяйства</w:t>
      </w:r>
      <w:r w:rsidR="00472831" w:rsidRPr="00543C3C">
        <w:rPr>
          <w:b/>
        </w:rPr>
        <w:t xml:space="preserve"> </w:t>
      </w:r>
      <w:r w:rsidR="00472831" w:rsidRPr="00543C3C">
        <w:t>в соответствии с возложенными функциями</w:t>
      </w:r>
      <w:r w:rsidR="00C31772" w:rsidRPr="00543C3C">
        <w:t xml:space="preserve"> </w:t>
      </w:r>
      <w:r w:rsidR="00472831" w:rsidRPr="00543C3C">
        <w:rPr>
          <w:shd w:val="clear" w:color="auto" w:fill="FFFFFF"/>
        </w:rPr>
        <w:t>осуществляют государственный контроль (надзор) за соблюдением гражданами, индивидуальными предпринимателями, юридическими лицами всех форм собственности требований законодательства в сфере строительства и жилищно-коммунального хозяйства.</w:t>
      </w:r>
    </w:p>
    <w:p w:rsidR="00472831" w:rsidRPr="00543C3C" w:rsidRDefault="00472831" w:rsidP="00AD0CA1">
      <w:pPr>
        <w:ind w:left="-143" w:firstLine="709"/>
        <w:jc w:val="both"/>
      </w:pPr>
      <w:r w:rsidRPr="00543C3C">
        <w:t xml:space="preserve">Специалистами </w:t>
      </w:r>
      <w:r w:rsidRPr="00543C3C">
        <w:rPr>
          <w:u w:val="single"/>
        </w:rPr>
        <w:t>отдела надзора в сфере строительства</w:t>
      </w:r>
      <w:r w:rsidRPr="00543C3C">
        <w:t xml:space="preserve"> Государственной инспекции надзора в сфере строительства и жилищно-коммунального хозяйства за </w:t>
      </w:r>
      <w:proofErr w:type="gramStart"/>
      <w:r w:rsidRPr="00543C3C">
        <w:rPr>
          <w:lang w:val="en-US"/>
        </w:rPr>
        <w:t>I</w:t>
      </w:r>
      <w:proofErr w:type="gramEnd"/>
      <w:r w:rsidRPr="00543C3C">
        <w:t>полугодие 2017 года  было принято участие в проведении 842</w:t>
      </w:r>
      <w:r w:rsidR="00C40D7D" w:rsidRPr="00543C3C">
        <w:t xml:space="preserve"> </w:t>
      </w:r>
      <w:r w:rsidRPr="00543C3C">
        <w:t>надзорных мероприятий, из которых</w:t>
      </w:r>
      <w:r w:rsidR="006C7CD1" w:rsidRPr="00543C3C">
        <w:t xml:space="preserve">. </w:t>
      </w:r>
      <w:r w:rsidRPr="00543C3C">
        <w:t xml:space="preserve">По результатам проведенных </w:t>
      </w:r>
      <w:r w:rsidRPr="00543C3C">
        <w:rPr>
          <w:shd w:val="clear" w:color="auto" w:fill="FFFFFF"/>
        </w:rPr>
        <w:t xml:space="preserve">контрольных (надзорных) </w:t>
      </w:r>
      <w:r w:rsidRPr="00543C3C">
        <w:t>мероприятий за отчетный период 2017 года было обследовано 549 объектов строительства, выявлено 106 нарушений требований законодательства в сфере строительства, в</w:t>
      </w:r>
      <w:r w:rsidRPr="00543C3C">
        <w:rPr>
          <w:shd w:val="clear" w:color="auto" w:fill="FFFFFF"/>
        </w:rPr>
        <w:t>ыдано 53 предписания и 44 представления об устранении выявленных нарушений.</w:t>
      </w:r>
    </w:p>
    <w:p w:rsidR="00AD0CA1" w:rsidRPr="00543C3C" w:rsidRDefault="00AD0CA1" w:rsidP="00AD0CA1">
      <w:pPr>
        <w:ind w:firstLine="708"/>
        <w:jc w:val="both"/>
      </w:pPr>
      <w:r w:rsidRPr="00543C3C">
        <w:t xml:space="preserve">За допущенные нарушения законодательства Приднестровской Молдавской Республики, норм и правил в сфере строительства инспекторами Государственной инспекции надзора в сфере строительства и жилищно-коммунального хозяйства за отчетный период 2017 года составлено 294 протокола об административных правонарушениях, наложено штрафов на сумму 25 474 руб. </w:t>
      </w:r>
    </w:p>
    <w:p w:rsidR="00AD0CA1" w:rsidRPr="00543C3C" w:rsidRDefault="00AD0CA1" w:rsidP="00AD0CA1">
      <w:pPr>
        <w:ind w:firstLine="708"/>
        <w:jc w:val="both"/>
      </w:pPr>
      <w:r w:rsidRPr="00543C3C">
        <w:t>Характерными нарушениями требований законодательства в сфере строительства являются: проведение строительных работ без проектной документации, разрешений на ведение строительно-монтажных работ, строительство объектов на границе отведенного земельного участка и отклонения от проекта в процессе строительства.</w:t>
      </w:r>
    </w:p>
    <w:p w:rsidR="006C7CD1" w:rsidRPr="00543C3C" w:rsidRDefault="006C7CD1" w:rsidP="00AD0CA1">
      <w:pPr>
        <w:ind w:firstLine="709"/>
        <w:jc w:val="both"/>
      </w:pPr>
      <w:r w:rsidRPr="00543C3C">
        <w:t xml:space="preserve">Специалистами </w:t>
      </w:r>
      <w:r w:rsidRPr="00543C3C">
        <w:rPr>
          <w:bCs/>
          <w:u w:val="single"/>
        </w:rPr>
        <w:t>отдела надзора в сфере жилищно-коммунального хозяйства</w:t>
      </w:r>
      <w:r w:rsidRPr="00543C3C">
        <w:rPr>
          <w:bCs/>
        </w:rPr>
        <w:t xml:space="preserve">  Государственной инспекции надзора в сфере строительства и жилищно-коммунального хозяйства </w:t>
      </w:r>
      <w:r w:rsidRPr="00543C3C">
        <w:t xml:space="preserve">в </w:t>
      </w:r>
      <w:r w:rsidRPr="00543C3C">
        <w:rPr>
          <w:lang w:val="en-US"/>
        </w:rPr>
        <w:t>I</w:t>
      </w:r>
      <w:r w:rsidRPr="00543C3C">
        <w:t xml:space="preserve"> полугодии 2017 года проведено 75 мероприятий по контролю (надзору).</w:t>
      </w:r>
    </w:p>
    <w:p w:rsidR="009F3BF3" w:rsidRPr="00543C3C" w:rsidRDefault="006C7CD1" w:rsidP="00AD0CA1">
      <w:pPr>
        <w:ind w:firstLine="709"/>
        <w:jc w:val="both"/>
      </w:pPr>
      <w:r w:rsidRPr="00543C3C">
        <w:rPr>
          <w:shd w:val="clear" w:color="auto" w:fill="FFFFFF"/>
        </w:rPr>
        <w:lastRenderedPageBreak/>
        <w:t xml:space="preserve">В ходе проведения контрольных (надзорных) мероприятий </w:t>
      </w:r>
      <w:r w:rsidRPr="00543C3C">
        <w:t xml:space="preserve">за </w:t>
      </w:r>
      <w:r w:rsidRPr="00543C3C">
        <w:rPr>
          <w:lang w:val="en-US"/>
        </w:rPr>
        <w:t>I</w:t>
      </w:r>
      <w:r w:rsidR="00C40D7D" w:rsidRPr="00543C3C">
        <w:t xml:space="preserve"> </w:t>
      </w:r>
      <w:r w:rsidRPr="00543C3C">
        <w:t xml:space="preserve">полугодие  2017 года </w:t>
      </w:r>
      <w:r w:rsidRPr="00543C3C">
        <w:rPr>
          <w:shd w:val="clear" w:color="auto" w:fill="FFFFFF"/>
        </w:rPr>
        <w:t>было выявлено 85  нарушений жилищного законодательства</w:t>
      </w:r>
      <w:r w:rsidR="009F3BF3" w:rsidRPr="00543C3C">
        <w:rPr>
          <w:shd w:val="clear" w:color="auto" w:fill="FFFFFF"/>
        </w:rPr>
        <w:t>.</w:t>
      </w:r>
    </w:p>
    <w:p w:rsidR="006C7CD1" w:rsidRPr="00543C3C" w:rsidRDefault="00AD0CA1" w:rsidP="00AD0CA1">
      <w:pPr>
        <w:ind w:firstLine="709"/>
        <w:jc w:val="both"/>
      </w:pPr>
      <w:r w:rsidRPr="00543C3C">
        <w:t xml:space="preserve">Основными нарушениями </w:t>
      </w:r>
      <w:r w:rsidR="006C7CD1" w:rsidRPr="00543C3C">
        <w:t>являются:</w:t>
      </w:r>
    </w:p>
    <w:p w:rsidR="006C7CD1" w:rsidRPr="00543C3C" w:rsidRDefault="006C7CD1" w:rsidP="00AD0CA1">
      <w:pPr>
        <w:autoSpaceDE w:val="0"/>
        <w:autoSpaceDN w:val="0"/>
        <w:adjustRightInd w:val="0"/>
        <w:ind w:firstLine="709"/>
        <w:jc w:val="both"/>
      </w:pPr>
      <w:r w:rsidRPr="00543C3C">
        <w:t xml:space="preserve">- нарушение проектной схемы системы отопления, что приводит к </w:t>
      </w:r>
      <w:proofErr w:type="spellStart"/>
      <w:r w:rsidRPr="00543C3C">
        <w:t>разрегулированию</w:t>
      </w:r>
      <w:proofErr w:type="spellEnd"/>
      <w:r w:rsidRPr="00543C3C">
        <w:t xml:space="preserve"> проектного температурного и гидравлического режима ее работы и в конечном итоге может привести к понижению температуры воздуха в отдельных квартирах, что не отвечает техническим требованиям, предъявляемым к многоквартирным жилым домам;</w:t>
      </w:r>
    </w:p>
    <w:p w:rsidR="006C7CD1" w:rsidRPr="00543C3C" w:rsidRDefault="006C7CD1" w:rsidP="00AD0CA1">
      <w:pPr>
        <w:ind w:firstLine="709"/>
        <w:jc w:val="both"/>
      </w:pPr>
      <w:r w:rsidRPr="00543C3C">
        <w:t xml:space="preserve">- </w:t>
      </w:r>
      <w:r w:rsidRPr="00543C3C">
        <w:rPr>
          <w:bCs/>
        </w:rPr>
        <w:t>переоборудование внутренних инженерных водопроводных сетей без разрешения организации ВКХ</w:t>
      </w:r>
      <w:r w:rsidRPr="00543C3C">
        <w:t>;</w:t>
      </w:r>
    </w:p>
    <w:p w:rsidR="006C7CD1" w:rsidRPr="00543C3C" w:rsidRDefault="006C7CD1" w:rsidP="00AD0CA1">
      <w:pPr>
        <w:pStyle w:val="af0"/>
        <w:spacing w:before="0" w:beforeAutospacing="0" w:after="0" w:afterAutospacing="0"/>
        <w:ind w:firstLine="709"/>
        <w:jc w:val="both"/>
      </w:pPr>
      <w:r w:rsidRPr="00543C3C">
        <w:t xml:space="preserve">- неудовлетворительное техническое состояние кровель жилых домов, межпанельных швов, внешних стен (фасада), </w:t>
      </w:r>
      <w:proofErr w:type="spellStart"/>
      <w:r w:rsidRPr="00543C3C">
        <w:t>отмосток</w:t>
      </w:r>
      <w:proofErr w:type="spellEnd"/>
      <w:r w:rsidRPr="00543C3C">
        <w:t>, подъездов, подвалов;</w:t>
      </w:r>
    </w:p>
    <w:p w:rsidR="006C7CD1" w:rsidRPr="00543C3C" w:rsidRDefault="006C7CD1" w:rsidP="00AD0CA1">
      <w:pPr>
        <w:ind w:firstLine="709"/>
        <w:jc w:val="both"/>
      </w:pPr>
      <w:r w:rsidRPr="00543C3C">
        <w:t>- неисполнение (ненадлежащее исполнение) управляющими организациями, обязанностей по содержанию общего имущества многоквартирных домов (своевременное проведение текущего ремонта (планово-предупредительного ремонта), уборки лестничных клеток, придомовых территорий, снега и мусора, дезинсекции, и т.д.), подготовки жилищного фонда к отопительному сезону;</w:t>
      </w:r>
    </w:p>
    <w:p w:rsidR="006C7CD1" w:rsidRPr="00543C3C" w:rsidRDefault="006C7CD1" w:rsidP="00AD0CA1">
      <w:pPr>
        <w:autoSpaceDE w:val="0"/>
        <w:autoSpaceDN w:val="0"/>
        <w:adjustRightInd w:val="0"/>
        <w:ind w:firstLine="709"/>
        <w:jc w:val="both"/>
      </w:pPr>
      <w:r w:rsidRPr="00543C3C">
        <w:t>- отсутствие журналов, паспортов, актов по учету технического состояния зданий;</w:t>
      </w:r>
      <w:r w:rsidR="002C78FF" w:rsidRPr="00543C3C">
        <w:t xml:space="preserve"> </w:t>
      </w:r>
      <w:r w:rsidRPr="00543C3C">
        <w:t>планов-графиков состава работ и сроков выполнения по техническому обслуживанию жилых дом</w:t>
      </w:r>
      <w:r w:rsidR="002B0D18" w:rsidRPr="00543C3C">
        <w:t>ов.</w:t>
      </w:r>
    </w:p>
    <w:p w:rsidR="00AD0CA1" w:rsidRPr="00543C3C" w:rsidRDefault="00801EE1" w:rsidP="00AD0CA1">
      <w:pPr>
        <w:pStyle w:val="22"/>
        <w:ind w:firstLine="708"/>
        <w:jc w:val="both"/>
        <w:rPr>
          <w:rFonts w:ascii="Times New Roman" w:hAnsi="Times New Roman" w:cs="Times New Roman"/>
          <w:sz w:val="24"/>
          <w:szCs w:val="24"/>
          <w:shd w:val="clear" w:color="auto" w:fill="FFFFFF"/>
        </w:rPr>
      </w:pPr>
      <w:r w:rsidRPr="00543C3C">
        <w:rPr>
          <w:rFonts w:ascii="Times New Roman" w:hAnsi="Times New Roman" w:cs="Times New Roman"/>
          <w:sz w:val="24"/>
          <w:szCs w:val="24"/>
          <w:shd w:val="clear" w:color="auto" w:fill="FFFFFF"/>
        </w:rPr>
        <w:t xml:space="preserve">По результатам проведенных контрольных (надзорных) мероприятий в </w:t>
      </w:r>
      <w:r w:rsidRPr="00543C3C">
        <w:rPr>
          <w:rFonts w:ascii="Times New Roman" w:hAnsi="Times New Roman" w:cs="Times New Roman"/>
          <w:sz w:val="24"/>
          <w:szCs w:val="24"/>
          <w:shd w:val="clear" w:color="auto" w:fill="FFFFFF"/>
          <w:lang w:val="en-US"/>
        </w:rPr>
        <w:t>I</w:t>
      </w:r>
      <w:r w:rsidR="00AD0CA1" w:rsidRPr="00543C3C">
        <w:rPr>
          <w:rFonts w:ascii="Times New Roman" w:hAnsi="Times New Roman" w:cs="Times New Roman"/>
          <w:sz w:val="24"/>
          <w:szCs w:val="24"/>
          <w:shd w:val="clear" w:color="auto" w:fill="FFFFFF"/>
        </w:rPr>
        <w:t xml:space="preserve"> </w:t>
      </w:r>
      <w:r w:rsidRPr="00543C3C">
        <w:rPr>
          <w:rFonts w:ascii="Times New Roman" w:hAnsi="Times New Roman" w:cs="Times New Roman"/>
          <w:sz w:val="24"/>
          <w:szCs w:val="24"/>
          <w:shd w:val="clear" w:color="auto" w:fill="FFFFFF"/>
        </w:rPr>
        <w:t xml:space="preserve">полугодии  2017 года было выдано 29 предписаний </w:t>
      </w:r>
    </w:p>
    <w:p w:rsidR="00801EE1" w:rsidRPr="00543C3C" w:rsidRDefault="00801EE1" w:rsidP="00AD0CA1">
      <w:pPr>
        <w:pStyle w:val="22"/>
        <w:ind w:firstLine="708"/>
        <w:jc w:val="both"/>
        <w:rPr>
          <w:rFonts w:ascii="Times New Roman" w:hAnsi="Times New Roman" w:cs="Times New Roman"/>
          <w:sz w:val="24"/>
          <w:szCs w:val="24"/>
          <w:shd w:val="clear" w:color="auto" w:fill="FFFFFF"/>
        </w:rPr>
      </w:pPr>
      <w:r w:rsidRPr="00543C3C">
        <w:rPr>
          <w:rFonts w:ascii="Times New Roman" w:hAnsi="Times New Roman" w:cs="Times New Roman"/>
          <w:sz w:val="24"/>
          <w:szCs w:val="24"/>
        </w:rPr>
        <w:t>Одним из основных направлений в работе специалистов отдела</w:t>
      </w:r>
      <w:r w:rsidR="00AD0CA1" w:rsidRPr="00543C3C">
        <w:rPr>
          <w:rFonts w:ascii="Times New Roman" w:hAnsi="Times New Roman" w:cs="Times New Roman"/>
          <w:sz w:val="24"/>
          <w:szCs w:val="24"/>
        </w:rPr>
        <w:t xml:space="preserve"> </w:t>
      </w:r>
      <w:r w:rsidRPr="00543C3C">
        <w:rPr>
          <w:rFonts w:ascii="Times New Roman" w:hAnsi="Times New Roman" w:cs="Times New Roman"/>
          <w:bCs/>
          <w:sz w:val="24"/>
          <w:szCs w:val="24"/>
        </w:rPr>
        <w:t xml:space="preserve">надзора в сфере жилищно-коммунального хозяйства  </w:t>
      </w:r>
      <w:r w:rsidRPr="00543C3C">
        <w:rPr>
          <w:rFonts w:ascii="Times New Roman" w:hAnsi="Times New Roman" w:cs="Times New Roman"/>
          <w:sz w:val="24"/>
          <w:szCs w:val="24"/>
        </w:rPr>
        <w:t>является работа с обращениями граждан по защите их жилищных прав.</w:t>
      </w:r>
      <w:r w:rsidR="00AD0CA1" w:rsidRPr="00543C3C">
        <w:rPr>
          <w:rFonts w:ascii="Times New Roman" w:hAnsi="Times New Roman" w:cs="Times New Roman"/>
          <w:sz w:val="24"/>
          <w:szCs w:val="24"/>
        </w:rPr>
        <w:t xml:space="preserve"> </w:t>
      </w:r>
      <w:r w:rsidRPr="00543C3C">
        <w:rPr>
          <w:rFonts w:ascii="Times New Roman" w:hAnsi="Times New Roman" w:cs="Times New Roman"/>
          <w:sz w:val="24"/>
          <w:szCs w:val="24"/>
        </w:rPr>
        <w:t>В ходе рассмотрения обращений в сфере жилищного законодательства и в сфере предоставления жилищно-коммунальных услуг выявлены нарушения требований к качеству оказываемых потребителям услуг по технической эксплуа</w:t>
      </w:r>
      <w:r w:rsidR="00AD0CA1" w:rsidRPr="00543C3C">
        <w:rPr>
          <w:rFonts w:ascii="Times New Roman" w:hAnsi="Times New Roman" w:cs="Times New Roman"/>
          <w:sz w:val="24"/>
          <w:szCs w:val="24"/>
        </w:rPr>
        <w:t xml:space="preserve">тации жилищного фонда, а также </w:t>
      </w:r>
      <w:r w:rsidRPr="00543C3C">
        <w:rPr>
          <w:rFonts w:ascii="Times New Roman" w:hAnsi="Times New Roman" w:cs="Times New Roman"/>
          <w:sz w:val="24"/>
          <w:szCs w:val="24"/>
        </w:rPr>
        <w:t xml:space="preserve">за соблюдением нормативного уровня и режима обеспечения населения коммунальными услугами (отопление, </w:t>
      </w:r>
      <w:proofErr w:type="spellStart"/>
      <w:r w:rsidRPr="00543C3C">
        <w:rPr>
          <w:rFonts w:ascii="Times New Roman" w:hAnsi="Times New Roman" w:cs="Times New Roman"/>
          <w:sz w:val="24"/>
          <w:szCs w:val="24"/>
        </w:rPr>
        <w:t>электр</w:t>
      </w:r>
      <w:proofErr w:type="gramStart"/>
      <w:r w:rsidRPr="00543C3C">
        <w:rPr>
          <w:rFonts w:ascii="Times New Roman" w:hAnsi="Times New Roman" w:cs="Times New Roman"/>
          <w:sz w:val="24"/>
          <w:szCs w:val="24"/>
        </w:rPr>
        <w:t>о</w:t>
      </w:r>
      <w:proofErr w:type="spellEnd"/>
      <w:r w:rsidRPr="00543C3C">
        <w:rPr>
          <w:rFonts w:ascii="Times New Roman" w:hAnsi="Times New Roman" w:cs="Times New Roman"/>
          <w:sz w:val="24"/>
          <w:szCs w:val="24"/>
        </w:rPr>
        <w:t>-</w:t>
      </w:r>
      <w:proofErr w:type="gramEnd"/>
      <w:r w:rsidRPr="00543C3C">
        <w:rPr>
          <w:rFonts w:ascii="Times New Roman" w:hAnsi="Times New Roman" w:cs="Times New Roman"/>
          <w:sz w:val="24"/>
          <w:szCs w:val="24"/>
        </w:rPr>
        <w:t xml:space="preserve">, </w:t>
      </w:r>
      <w:proofErr w:type="spellStart"/>
      <w:r w:rsidRPr="00543C3C">
        <w:rPr>
          <w:rFonts w:ascii="Times New Roman" w:hAnsi="Times New Roman" w:cs="Times New Roman"/>
          <w:sz w:val="24"/>
          <w:szCs w:val="24"/>
        </w:rPr>
        <w:t>водо</w:t>
      </w:r>
      <w:proofErr w:type="spellEnd"/>
      <w:r w:rsidRPr="00543C3C">
        <w:rPr>
          <w:rFonts w:ascii="Times New Roman" w:hAnsi="Times New Roman" w:cs="Times New Roman"/>
          <w:sz w:val="24"/>
          <w:szCs w:val="24"/>
        </w:rPr>
        <w:t>-, газоснабжение и так далее).</w:t>
      </w:r>
    </w:p>
    <w:p w:rsidR="00801EE1" w:rsidRPr="00543C3C" w:rsidRDefault="00801EE1" w:rsidP="00173E77">
      <w:pPr>
        <w:ind w:firstLine="709"/>
        <w:jc w:val="center"/>
        <w:rPr>
          <w:b/>
          <w:bCs/>
        </w:rPr>
      </w:pPr>
    </w:p>
    <w:p w:rsidR="00C31772" w:rsidRPr="00543C3C" w:rsidRDefault="00C31772">
      <w:pPr>
        <w:spacing w:after="200" w:line="276" w:lineRule="auto"/>
        <w:rPr>
          <w:b/>
          <w:bCs/>
        </w:rPr>
      </w:pPr>
      <w:r w:rsidRPr="00543C3C">
        <w:rPr>
          <w:b/>
          <w:bCs/>
        </w:rPr>
        <w:br w:type="page"/>
      </w:r>
    </w:p>
    <w:p w:rsidR="00472831" w:rsidRPr="00543C3C" w:rsidRDefault="00C00668" w:rsidP="00173E77">
      <w:pPr>
        <w:ind w:firstLine="709"/>
        <w:jc w:val="center"/>
        <w:rPr>
          <w:b/>
          <w:bCs/>
        </w:rPr>
      </w:pPr>
      <w:r w:rsidRPr="00543C3C">
        <w:rPr>
          <w:b/>
          <w:bCs/>
          <w:lang w:val="en-US"/>
        </w:rPr>
        <w:lastRenderedPageBreak/>
        <w:t>III</w:t>
      </w:r>
      <w:r w:rsidRPr="00543C3C">
        <w:rPr>
          <w:b/>
          <w:bCs/>
        </w:rPr>
        <w:t xml:space="preserve">. Отчет о деятельности государственных учреждений и унитарных предприятий Министерства юстиции </w:t>
      </w:r>
      <w:r w:rsidR="009E7651" w:rsidRPr="00543C3C">
        <w:rPr>
          <w:b/>
          <w:bCs/>
        </w:rPr>
        <w:t>Приднестровской Молдавской Республики</w:t>
      </w:r>
    </w:p>
    <w:p w:rsidR="009E7651" w:rsidRPr="00543C3C" w:rsidRDefault="009E7651" w:rsidP="00173E77">
      <w:pPr>
        <w:ind w:firstLine="709"/>
        <w:jc w:val="center"/>
        <w:rPr>
          <w:b/>
          <w:bCs/>
        </w:rPr>
      </w:pPr>
    </w:p>
    <w:p w:rsidR="009E7651" w:rsidRPr="00543C3C" w:rsidRDefault="009E7651" w:rsidP="00173E77">
      <w:pPr>
        <w:ind w:firstLine="709"/>
        <w:jc w:val="center"/>
        <w:rPr>
          <w:b/>
          <w:bCs/>
        </w:rPr>
      </w:pPr>
      <w:r w:rsidRPr="00543C3C">
        <w:rPr>
          <w:b/>
          <w:bCs/>
        </w:rPr>
        <w:t>1</w:t>
      </w:r>
      <w:r w:rsidR="00C04B26" w:rsidRPr="00543C3C">
        <w:rPr>
          <w:b/>
          <w:bCs/>
        </w:rPr>
        <w:t>2</w:t>
      </w:r>
      <w:r w:rsidRPr="00543C3C">
        <w:rPr>
          <w:b/>
          <w:bCs/>
        </w:rPr>
        <w:t>. В сфере деятельности ГУ "Юридическая литература"</w:t>
      </w:r>
    </w:p>
    <w:p w:rsidR="00C04B26" w:rsidRPr="00543C3C" w:rsidRDefault="00C04B26" w:rsidP="00173E77">
      <w:pPr>
        <w:widowControl w:val="0"/>
        <w:ind w:firstLine="709"/>
        <w:jc w:val="both"/>
      </w:pPr>
      <w:r w:rsidRPr="00543C3C">
        <w:t xml:space="preserve">В </w:t>
      </w:r>
      <w:r w:rsidRPr="00543C3C">
        <w:rPr>
          <w:lang w:val="en-US"/>
        </w:rPr>
        <w:t>I</w:t>
      </w:r>
      <w:r w:rsidRPr="00543C3C">
        <w:t xml:space="preserve"> полугодии 2017 года в результате осуществления деятельности в сфере выпуска и распространения официального издания "Собрание актов законодательства Приднестровской Молдавской Республики" выпущено 26 номеров (с № 1 по № 12 тиражом 1000 экземпляров каждый, с № 13 по № 26 тиражом 970 экземпляров каждый).</w:t>
      </w:r>
    </w:p>
    <w:p w:rsidR="00C04B26" w:rsidRPr="00543C3C" w:rsidRDefault="00C04B26" w:rsidP="00173E77">
      <w:pPr>
        <w:widowControl w:val="0"/>
        <w:ind w:firstLine="709"/>
        <w:jc w:val="both"/>
      </w:pPr>
      <w:r w:rsidRPr="00543C3C">
        <w:t>От общего тиража каждого номера издания 164 экземпляра бесплатно было предоставлено органам власти и управления Приднестровской Молдавской Республики. Оставшаяся часть тиража издания направляется распространителю</w:t>
      </w:r>
      <w:r w:rsidR="000F6788" w:rsidRPr="00543C3C">
        <w:t xml:space="preserve"> в лице ГУП "</w:t>
      </w:r>
      <w:r w:rsidRPr="00543C3C">
        <w:t>Почта Приднестро</w:t>
      </w:r>
      <w:r w:rsidR="000F6788" w:rsidRPr="00543C3C">
        <w:t>вья"</w:t>
      </w:r>
      <w:r w:rsidRPr="00543C3C">
        <w:t xml:space="preserve"> для последующей доставки получателям, являющимся подписчиками </w:t>
      </w:r>
      <w:r w:rsidR="000F6788" w:rsidRPr="00543C3C">
        <w:t>"</w:t>
      </w:r>
      <w:r w:rsidRPr="00543C3C">
        <w:t>Собрания актов законодательства Приднестровской Молдавской Республики</w:t>
      </w:r>
      <w:r w:rsidR="000F6788" w:rsidRPr="00543C3C">
        <w:t>"</w:t>
      </w:r>
      <w:r w:rsidRPr="00543C3C">
        <w:t>.</w:t>
      </w:r>
    </w:p>
    <w:p w:rsidR="00C04B26" w:rsidRPr="00543C3C" w:rsidRDefault="00205490" w:rsidP="00173E77">
      <w:pPr>
        <w:widowControl w:val="0"/>
        <w:ind w:firstLine="709"/>
        <w:jc w:val="both"/>
      </w:pPr>
      <w:r w:rsidRPr="00543C3C">
        <w:t>В целях</w:t>
      </w:r>
      <w:r w:rsidR="008240DD" w:rsidRPr="00543C3C">
        <w:t xml:space="preserve"> поддержания электронной базы законодательства Приднестровской Молдавской Республики "Юридическая литература"</w:t>
      </w:r>
      <w:r w:rsidRPr="00543C3C">
        <w:t xml:space="preserve"> </w:t>
      </w:r>
      <w:r w:rsidR="00C04B26" w:rsidRPr="00543C3C">
        <w:t xml:space="preserve">в актуальном состоянии осуществляется ее еженедельное обновление документами, публикуемыми в официальном издании </w:t>
      </w:r>
      <w:r w:rsidR="008240DD" w:rsidRPr="00543C3C">
        <w:t>"</w:t>
      </w:r>
      <w:r w:rsidR="00C04B26" w:rsidRPr="00543C3C">
        <w:t>Собрание актов законодательства Придне</w:t>
      </w:r>
      <w:r w:rsidR="008240DD" w:rsidRPr="00543C3C">
        <w:t>стровской Молдавской Республики"</w:t>
      </w:r>
      <w:r w:rsidR="00C04B26" w:rsidRPr="00543C3C">
        <w:t xml:space="preserve">. На конец отчетного периода были опубликованы и занесены в базу 1683 документа, в числе </w:t>
      </w:r>
      <w:proofErr w:type="gramStart"/>
      <w:r w:rsidR="00C04B26" w:rsidRPr="00543C3C">
        <w:t>которых</w:t>
      </w:r>
      <w:proofErr w:type="gramEnd"/>
      <w:r w:rsidR="00C04B26" w:rsidRPr="00543C3C">
        <w:t>:</w:t>
      </w:r>
    </w:p>
    <w:p w:rsidR="00C04B26" w:rsidRPr="00543C3C" w:rsidRDefault="00C04B26" w:rsidP="00C04B26">
      <w:pPr>
        <w:widowControl w:val="0"/>
        <w:ind w:firstLine="709"/>
        <w:jc w:val="both"/>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FFFFFF"/>
        <w:tblLayout w:type="fixed"/>
        <w:tblCellMar>
          <w:top w:w="28" w:type="dxa"/>
          <w:left w:w="28" w:type="dxa"/>
          <w:bottom w:w="28" w:type="dxa"/>
          <w:right w:w="28" w:type="dxa"/>
        </w:tblCellMar>
        <w:tblLook w:val="04A0"/>
      </w:tblPr>
      <w:tblGrid>
        <w:gridCol w:w="6435"/>
        <w:gridCol w:w="2730"/>
        <w:gridCol w:w="973"/>
      </w:tblGrid>
      <w:tr w:rsidR="00C04B26" w:rsidRPr="00543C3C" w:rsidTr="00173E77">
        <w:trPr>
          <w:tblHeader/>
          <w:jc w:val="center"/>
        </w:trPr>
        <w:tc>
          <w:tcPr>
            <w:tcW w:w="6435" w:type="dxa"/>
            <w:shd w:val="clear" w:color="auto" w:fill="FFFFFF"/>
            <w:noWrap/>
            <w:tcMar>
              <w:top w:w="0" w:type="dxa"/>
              <w:left w:w="150" w:type="dxa"/>
              <w:bottom w:w="0" w:type="dxa"/>
              <w:right w:w="150" w:type="dxa"/>
            </w:tcMar>
            <w:vAlign w:val="center"/>
            <w:hideMark/>
          </w:tcPr>
          <w:p w:rsidR="00C04B26" w:rsidRPr="00543C3C" w:rsidRDefault="00C04B26" w:rsidP="00173E77">
            <w:pPr>
              <w:jc w:val="center"/>
              <w:rPr>
                <w:b/>
                <w:bCs/>
              </w:rPr>
            </w:pPr>
            <w:r w:rsidRPr="00543C3C">
              <w:rPr>
                <w:b/>
                <w:bCs/>
              </w:rPr>
              <w:t>Орган</w:t>
            </w:r>
          </w:p>
        </w:tc>
        <w:tc>
          <w:tcPr>
            <w:tcW w:w="2730" w:type="dxa"/>
            <w:shd w:val="clear" w:color="auto" w:fill="FFFFFF"/>
            <w:noWrap/>
            <w:tcMar>
              <w:top w:w="0" w:type="dxa"/>
              <w:left w:w="150" w:type="dxa"/>
              <w:bottom w:w="0" w:type="dxa"/>
              <w:right w:w="150" w:type="dxa"/>
            </w:tcMar>
            <w:vAlign w:val="center"/>
            <w:hideMark/>
          </w:tcPr>
          <w:p w:rsidR="00C04B26" w:rsidRPr="00543C3C" w:rsidRDefault="00C04B26" w:rsidP="00173E77">
            <w:pPr>
              <w:jc w:val="center"/>
              <w:rPr>
                <w:b/>
                <w:bCs/>
              </w:rPr>
            </w:pPr>
            <w:r w:rsidRPr="00543C3C">
              <w:rPr>
                <w:b/>
                <w:bCs/>
              </w:rPr>
              <w:t>Тип акта</w:t>
            </w:r>
          </w:p>
        </w:tc>
        <w:tc>
          <w:tcPr>
            <w:tcW w:w="973" w:type="dxa"/>
            <w:shd w:val="clear" w:color="auto" w:fill="FFFFFF"/>
            <w:noWrap/>
            <w:tcMar>
              <w:top w:w="0" w:type="dxa"/>
              <w:left w:w="150" w:type="dxa"/>
              <w:bottom w:w="0" w:type="dxa"/>
              <w:right w:w="150" w:type="dxa"/>
            </w:tcMar>
            <w:vAlign w:val="center"/>
            <w:hideMark/>
          </w:tcPr>
          <w:p w:rsidR="00C04B26" w:rsidRPr="00543C3C" w:rsidRDefault="00C04B26" w:rsidP="00173E77">
            <w:pPr>
              <w:jc w:val="center"/>
              <w:rPr>
                <w:b/>
                <w:bCs/>
              </w:rPr>
            </w:pPr>
            <w:r w:rsidRPr="00543C3C">
              <w:rPr>
                <w:b/>
                <w:bCs/>
              </w:rPr>
              <w:t>Кол-во</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Верховный Совет</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Постановление</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69</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Верховный суд</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Решение</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Государственная служба связи</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5</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Государственная служба статистики</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2</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Государственный таможенный комитет</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11</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Конституционный суд</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Определение</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5</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внутренних дел</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8</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здравоохранения</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10</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обороны</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по социальной защите и труду</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11</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промышленности и регионального развития</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4D6B44" w:rsidP="00173E77">
            <w:pPr>
              <w:jc w:val="center"/>
            </w:pPr>
            <w:r w:rsidRPr="00543C3C">
              <w:t>23</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просвещения</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35</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сельского хозяйства и природных ресурсов</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4</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финансов</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13</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экономического развития</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E251CD" w:rsidP="00173E77">
            <w:pPr>
              <w:jc w:val="center"/>
            </w:pPr>
            <w:r w:rsidRPr="00543C3C">
              <w:t>15</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Министерство юстиции</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11</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Правительство</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Постановление</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120</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Правительство</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Распоряжение</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416</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Закон</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305</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Конституционный закон</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11</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Президент</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Распоряжение</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207</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Президент</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Указ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372</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Приднестровский Государственный университет им. Т.Г.Шевченко</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Приднестровский Республиканский Банк</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Приказ</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Приднестровский Республиканский Банк</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Указание</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19</w:t>
            </w:r>
          </w:p>
        </w:tc>
      </w:tr>
      <w:tr w:rsidR="00C04B26" w:rsidRPr="00543C3C" w:rsidTr="00173E77">
        <w:trPr>
          <w:jc w:val="center"/>
        </w:trPr>
        <w:tc>
          <w:tcPr>
            <w:tcW w:w="6435" w:type="dxa"/>
            <w:shd w:val="clear" w:color="auto" w:fill="FFFFFF"/>
            <w:tcMar>
              <w:top w:w="0" w:type="dxa"/>
              <w:left w:w="150" w:type="dxa"/>
              <w:bottom w:w="0" w:type="dxa"/>
              <w:right w:w="150" w:type="dxa"/>
            </w:tcMar>
            <w:vAlign w:val="center"/>
            <w:hideMark/>
          </w:tcPr>
          <w:p w:rsidR="00C04B26" w:rsidRPr="00543C3C" w:rsidRDefault="00C04B26" w:rsidP="00173E77">
            <w:r w:rsidRPr="00543C3C">
              <w:t>Центральная избирательная комиссия</w:t>
            </w:r>
          </w:p>
        </w:tc>
        <w:tc>
          <w:tcPr>
            <w:tcW w:w="2730"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Постановление</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pPr>
            <w:r w:rsidRPr="00543C3C">
              <w:t>7</w:t>
            </w:r>
          </w:p>
        </w:tc>
      </w:tr>
      <w:tr w:rsidR="00C04B26" w:rsidRPr="00543C3C" w:rsidTr="00173E77">
        <w:trPr>
          <w:jc w:val="center"/>
        </w:trPr>
        <w:tc>
          <w:tcPr>
            <w:tcW w:w="9165" w:type="dxa"/>
            <w:gridSpan w:val="2"/>
            <w:shd w:val="clear" w:color="auto" w:fill="FFFFFF"/>
            <w:tcMar>
              <w:top w:w="0" w:type="dxa"/>
              <w:left w:w="150" w:type="dxa"/>
              <w:bottom w:w="0" w:type="dxa"/>
              <w:right w:w="150" w:type="dxa"/>
            </w:tcMar>
            <w:vAlign w:val="center"/>
            <w:hideMark/>
          </w:tcPr>
          <w:p w:rsidR="00C04B26" w:rsidRPr="00543C3C" w:rsidRDefault="00C04B26" w:rsidP="00173E77">
            <w:pPr>
              <w:jc w:val="center"/>
              <w:rPr>
                <w:b/>
                <w:bCs/>
              </w:rPr>
            </w:pPr>
            <w:r w:rsidRPr="00543C3C">
              <w:rPr>
                <w:b/>
                <w:bCs/>
              </w:rPr>
              <w:t>Всего</w:t>
            </w:r>
          </w:p>
        </w:tc>
        <w:tc>
          <w:tcPr>
            <w:tcW w:w="973" w:type="dxa"/>
            <w:shd w:val="clear" w:color="auto" w:fill="FFFFFF"/>
            <w:tcMar>
              <w:top w:w="0" w:type="dxa"/>
              <w:left w:w="150" w:type="dxa"/>
              <w:bottom w:w="0" w:type="dxa"/>
              <w:right w:w="150" w:type="dxa"/>
            </w:tcMar>
            <w:vAlign w:val="center"/>
            <w:hideMark/>
          </w:tcPr>
          <w:p w:rsidR="00C04B26" w:rsidRPr="00543C3C" w:rsidRDefault="00C04B26" w:rsidP="00173E77">
            <w:pPr>
              <w:jc w:val="center"/>
              <w:rPr>
                <w:b/>
                <w:bCs/>
              </w:rPr>
            </w:pPr>
            <w:r w:rsidRPr="00543C3C">
              <w:rPr>
                <w:b/>
                <w:bCs/>
              </w:rPr>
              <w:t>1683</w:t>
            </w:r>
          </w:p>
        </w:tc>
      </w:tr>
    </w:tbl>
    <w:p w:rsidR="004839EB" w:rsidRPr="00543C3C" w:rsidRDefault="004839EB" w:rsidP="00C04B26">
      <w:pPr>
        <w:widowControl w:val="0"/>
        <w:ind w:firstLine="709"/>
        <w:jc w:val="both"/>
      </w:pPr>
    </w:p>
    <w:p w:rsidR="00C04B26" w:rsidRPr="00543C3C" w:rsidRDefault="00C04B26" w:rsidP="00C04B26">
      <w:pPr>
        <w:widowControl w:val="0"/>
        <w:ind w:firstLine="709"/>
        <w:jc w:val="both"/>
      </w:pPr>
      <w:r w:rsidRPr="00543C3C">
        <w:t>Помимо занесения вышеуказанных правовых актов в базу было внесено 297 текущих редакции документов, а также 35 документов по причинам, связанным с выявлением в процессе работы отсутствующих документов, исправлением неверно установленных связей между документами, внесенными в базу за период до 2007 года, и прочим причинам, потребовавшим устранения.</w:t>
      </w:r>
    </w:p>
    <w:p w:rsidR="009E7651" w:rsidRPr="00543C3C" w:rsidRDefault="009E7651" w:rsidP="00173E77">
      <w:pPr>
        <w:ind w:firstLine="709"/>
        <w:jc w:val="center"/>
        <w:rPr>
          <w:b/>
          <w:bCs/>
        </w:rPr>
      </w:pPr>
    </w:p>
    <w:p w:rsidR="009E7651" w:rsidRPr="00543C3C" w:rsidRDefault="009E7651" w:rsidP="00173E77">
      <w:pPr>
        <w:ind w:firstLine="709"/>
        <w:jc w:val="center"/>
        <w:rPr>
          <w:b/>
          <w:bCs/>
          <w:spacing w:val="-1"/>
        </w:rPr>
      </w:pPr>
      <w:r w:rsidRPr="00543C3C">
        <w:rPr>
          <w:b/>
          <w:bCs/>
        </w:rPr>
        <w:lastRenderedPageBreak/>
        <w:t>1</w:t>
      </w:r>
      <w:r w:rsidR="00C04B26" w:rsidRPr="00543C3C">
        <w:rPr>
          <w:b/>
          <w:bCs/>
        </w:rPr>
        <w:t>3</w:t>
      </w:r>
      <w:r w:rsidRPr="00543C3C">
        <w:rPr>
          <w:b/>
          <w:bCs/>
        </w:rPr>
        <w:t xml:space="preserve">. </w:t>
      </w:r>
      <w:r w:rsidRPr="00543C3C">
        <w:rPr>
          <w:b/>
          <w:bCs/>
          <w:spacing w:val="-1"/>
        </w:rPr>
        <w:t>В сфере деятельности ГУП "Учебно-методический центр"</w:t>
      </w:r>
    </w:p>
    <w:p w:rsidR="008768CA" w:rsidRPr="00543C3C" w:rsidRDefault="008768CA" w:rsidP="00173E77">
      <w:pPr>
        <w:ind w:firstLine="709"/>
        <w:jc w:val="center"/>
        <w:rPr>
          <w:b/>
          <w:bCs/>
          <w:spacing w:val="-1"/>
        </w:rPr>
      </w:pPr>
    </w:p>
    <w:p w:rsidR="001D032D" w:rsidRPr="00543C3C" w:rsidRDefault="001D032D" w:rsidP="00173E77">
      <w:pPr>
        <w:shd w:val="clear" w:color="auto" w:fill="FFFFFF"/>
        <w:tabs>
          <w:tab w:val="left" w:pos="567"/>
        </w:tabs>
        <w:ind w:firstLine="709"/>
        <w:jc w:val="both"/>
      </w:pPr>
      <w:r w:rsidRPr="00543C3C">
        <w:rPr>
          <w:spacing w:val="-1"/>
        </w:rPr>
        <w:t>В первом полугодии 2017</w:t>
      </w:r>
      <w:r w:rsidR="00E73326" w:rsidRPr="00543C3C">
        <w:rPr>
          <w:spacing w:val="-1"/>
        </w:rPr>
        <w:t xml:space="preserve"> года в адрес ГУП "Учебно-методический центр"</w:t>
      </w:r>
      <w:r w:rsidRPr="00543C3C">
        <w:rPr>
          <w:spacing w:val="-1"/>
        </w:rPr>
        <w:t xml:space="preserve"> поступило 592 заявки от организаций и учреждений всех видов собственности, на подготовку и повышение квалификации своих работников. На основании поступивших заявок было заключено 63 договора, сформировано 553 учебные группы, в которых прошли обучение 10484 человека.</w:t>
      </w:r>
    </w:p>
    <w:p w:rsidR="001D032D" w:rsidRPr="00543C3C" w:rsidRDefault="001D032D" w:rsidP="00173E77">
      <w:pPr>
        <w:ind w:firstLine="709"/>
        <w:jc w:val="both"/>
        <w:rPr>
          <w:spacing w:val="-3"/>
        </w:rPr>
      </w:pPr>
      <w:r w:rsidRPr="00543C3C">
        <w:rPr>
          <w:spacing w:val="-1"/>
        </w:rPr>
        <w:t xml:space="preserve">За первое полугодие 2017 года ГУП УМЦ обеспечил предприятия и организации Приднестровской Молдавской Республики </w:t>
      </w:r>
      <w:r w:rsidRPr="00543C3C">
        <w:t xml:space="preserve">инструкциями по охране труда в количестве 5 штук, журналами по проведению </w:t>
      </w:r>
      <w:r w:rsidRPr="00543C3C">
        <w:rPr>
          <w:spacing w:val="2"/>
        </w:rPr>
        <w:t xml:space="preserve">вводного   инструктажа, инструктажа   на   рабочем   месте, журналами регистрации </w:t>
      </w:r>
      <w:r w:rsidRPr="00543C3C">
        <w:rPr>
          <w:spacing w:val="-3"/>
        </w:rPr>
        <w:t xml:space="preserve">несчастных случаев на производстве в количестве 10 штук. </w:t>
      </w:r>
    </w:p>
    <w:p w:rsidR="001D032D" w:rsidRPr="00543C3C" w:rsidRDefault="001D032D" w:rsidP="00173E77">
      <w:pPr>
        <w:ind w:firstLine="709"/>
        <w:jc w:val="both"/>
        <w:rPr>
          <w:b/>
          <w:bCs/>
        </w:rPr>
      </w:pPr>
    </w:p>
    <w:p w:rsidR="007918F8" w:rsidRPr="00543C3C" w:rsidRDefault="007918F8" w:rsidP="00173E77">
      <w:pPr>
        <w:ind w:firstLine="709"/>
        <w:jc w:val="center"/>
        <w:rPr>
          <w:b/>
          <w:bCs/>
        </w:rPr>
      </w:pPr>
      <w:r w:rsidRPr="00543C3C">
        <w:rPr>
          <w:b/>
          <w:bCs/>
        </w:rPr>
        <w:t>1</w:t>
      </w:r>
      <w:r w:rsidR="00C04B26" w:rsidRPr="00543C3C">
        <w:rPr>
          <w:b/>
          <w:bCs/>
        </w:rPr>
        <w:t>4</w:t>
      </w:r>
      <w:r w:rsidRPr="00543C3C">
        <w:rPr>
          <w:b/>
          <w:bCs/>
        </w:rPr>
        <w:t xml:space="preserve">. </w:t>
      </w:r>
      <w:r w:rsidR="00567475" w:rsidRPr="00543C3C">
        <w:rPr>
          <w:b/>
          <w:bCs/>
        </w:rPr>
        <w:t>В сфере деятельности ГУ</w:t>
      </w:r>
      <w:r w:rsidR="001A47CA" w:rsidRPr="00543C3C">
        <w:rPr>
          <w:b/>
          <w:bCs/>
        </w:rPr>
        <w:t>П</w:t>
      </w:r>
      <w:r w:rsidR="00567475" w:rsidRPr="00543C3C">
        <w:rPr>
          <w:b/>
          <w:bCs/>
        </w:rPr>
        <w:t xml:space="preserve"> "Республиканское бюро технической инвентаризации"</w:t>
      </w:r>
    </w:p>
    <w:p w:rsidR="008768CA" w:rsidRPr="00543C3C" w:rsidRDefault="008768CA" w:rsidP="00173E77">
      <w:pPr>
        <w:ind w:firstLine="709"/>
        <w:jc w:val="center"/>
        <w:rPr>
          <w:b/>
          <w:bCs/>
        </w:rPr>
      </w:pPr>
    </w:p>
    <w:p w:rsidR="00474855" w:rsidRPr="00543C3C" w:rsidRDefault="00474855" w:rsidP="00173E77">
      <w:pPr>
        <w:autoSpaceDE w:val="0"/>
        <w:autoSpaceDN w:val="0"/>
        <w:adjustRightInd w:val="0"/>
        <w:ind w:firstLine="709"/>
        <w:jc w:val="both"/>
        <w:rPr>
          <w:rFonts w:eastAsiaTheme="minorHAnsi"/>
          <w:lang w:eastAsia="en-US"/>
        </w:rPr>
      </w:pPr>
      <w:r w:rsidRPr="00543C3C">
        <w:rPr>
          <w:rFonts w:eastAsiaTheme="minorHAnsi"/>
          <w:lang w:eastAsia="en-US"/>
        </w:rPr>
        <w:t xml:space="preserve">В 2017 году в принято заказов от населения </w:t>
      </w:r>
      <w:r w:rsidR="00E5205D" w:rsidRPr="00543C3C">
        <w:rPr>
          <w:rFonts w:eastAsiaTheme="minorHAnsi"/>
          <w:lang w:eastAsia="en-US"/>
        </w:rPr>
        <w:t xml:space="preserve">по </w:t>
      </w:r>
      <w:r w:rsidRPr="00543C3C">
        <w:rPr>
          <w:rFonts w:eastAsiaTheme="minorHAnsi"/>
          <w:lang w:eastAsia="en-US"/>
        </w:rPr>
        <w:t>проведени</w:t>
      </w:r>
      <w:r w:rsidR="00E5205D" w:rsidRPr="00543C3C">
        <w:rPr>
          <w:rFonts w:eastAsiaTheme="minorHAnsi"/>
          <w:lang w:eastAsia="en-US"/>
        </w:rPr>
        <w:t>ю</w:t>
      </w:r>
      <w:r w:rsidRPr="00543C3C">
        <w:rPr>
          <w:rFonts w:eastAsiaTheme="minorHAnsi"/>
          <w:lang w:eastAsia="en-US"/>
        </w:rPr>
        <w:t xml:space="preserve"> технической инвентаризации, изготовление справок инвентаризационной стоимости объектов недвижимости и др. в количестве 12</w:t>
      </w:r>
      <w:r w:rsidR="00C31772" w:rsidRPr="00543C3C">
        <w:rPr>
          <w:rFonts w:eastAsiaTheme="minorHAnsi"/>
          <w:lang w:eastAsia="en-US"/>
        </w:rPr>
        <w:t xml:space="preserve"> </w:t>
      </w:r>
      <w:r w:rsidRPr="00543C3C">
        <w:rPr>
          <w:rFonts w:eastAsiaTheme="minorHAnsi"/>
          <w:lang w:eastAsia="en-US"/>
        </w:rPr>
        <w:t xml:space="preserve">731 единиц, выдано </w:t>
      </w:r>
      <w:r w:rsidR="00190D23" w:rsidRPr="00543C3C">
        <w:rPr>
          <w:rFonts w:eastAsiaTheme="minorHAnsi"/>
          <w:lang w:eastAsia="en-US"/>
        </w:rPr>
        <w:t>1</w:t>
      </w:r>
      <w:r w:rsidR="00C31772" w:rsidRPr="00543C3C">
        <w:rPr>
          <w:rFonts w:eastAsiaTheme="minorHAnsi"/>
          <w:lang w:eastAsia="en-US"/>
        </w:rPr>
        <w:t xml:space="preserve"> </w:t>
      </w:r>
      <w:r w:rsidR="00190D23" w:rsidRPr="00543C3C">
        <w:rPr>
          <w:rFonts w:eastAsiaTheme="minorHAnsi"/>
          <w:lang w:eastAsia="en-US"/>
        </w:rPr>
        <w:t>879 с</w:t>
      </w:r>
      <w:r w:rsidRPr="00543C3C">
        <w:rPr>
          <w:rFonts w:eastAsiaTheme="minorHAnsi"/>
          <w:lang w:eastAsia="en-US"/>
        </w:rPr>
        <w:t xml:space="preserve">правок о </w:t>
      </w:r>
      <w:r w:rsidR="00190D23" w:rsidRPr="00543C3C">
        <w:rPr>
          <w:rFonts w:eastAsiaTheme="minorHAnsi"/>
          <w:lang w:eastAsia="en-US"/>
        </w:rPr>
        <w:t>наличии в собственности жилья</w:t>
      </w:r>
      <w:r w:rsidRPr="00543C3C">
        <w:rPr>
          <w:rFonts w:eastAsiaTheme="minorHAnsi"/>
          <w:lang w:eastAsia="en-US"/>
        </w:rPr>
        <w:t>, изготовлено 5</w:t>
      </w:r>
      <w:r w:rsidR="00C31772" w:rsidRPr="00543C3C">
        <w:rPr>
          <w:rFonts w:eastAsiaTheme="minorHAnsi"/>
          <w:lang w:eastAsia="en-US"/>
        </w:rPr>
        <w:t xml:space="preserve"> </w:t>
      </w:r>
      <w:r w:rsidRPr="00543C3C">
        <w:rPr>
          <w:rFonts w:eastAsiaTheme="minorHAnsi"/>
          <w:lang w:eastAsia="en-US"/>
        </w:rPr>
        <w:t xml:space="preserve">292 технических паспортов.  </w:t>
      </w:r>
    </w:p>
    <w:p w:rsidR="0025398A" w:rsidRPr="00543C3C" w:rsidRDefault="0025398A" w:rsidP="00173E77">
      <w:pPr>
        <w:ind w:firstLine="709"/>
        <w:jc w:val="both"/>
        <w:rPr>
          <w:rFonts w:eastAsiaTheme="minorHAnsi"/>
          <w:lang w:eastAsia="en-US"/>
        </w:rPr>
      </w:pPr>
    </w:p>
    <w:p w:rsidR="0025398A" w:rsidRPr="00543C3C" w:rsidRDefault="0025398A" w:rsidP="00173E77">
      <w:pPr>
        <w:ind w:firstLine="709"/>
        <w:jc w:val="center"/>
        <w:rPr>
          <w:b/>
        </w:rPr>
      </w:pPr>
      <w:r w:rsidRPr="00543C3C">
        <w:rPr>
          <w:rFonts w:eastAsiaTheme="minorHAnsi"/>
          <w:b/>
          <w:lang w:eastAsia="en-US"/>
        </w:rPr>
        <w:t>1</w:t>
      </w:r>
      <w:r w:rsidR="00C04B26" w:rsidRPr="00543C3C">
        <w:rPr>
          <w:rFonts w:eastAsiaTheme="minorHAnsi"/>
          <w:b/>
          <w:lang w:eastAsia="en-US"/>
        </w:rPr>
        <w:t>5</w:t>
      </w:r>
      <w:r w:rsidRPr="00543C3C">
        <w:rPr>
          <w:rFonts w:eastAsiaTheme="minorHAnsi"/>
          <w:b/>
          <w:lang w:eastAsia="en-US"/>
        </w:rPr>
        <w:t>.</w:t>
      </w:r>
      <w:r w:rsidRPr="00543C3C">
        <w:rPr>
          <w:rFonts w:eastAsiaTheme="minorHAnsi"/>
          <w:lang w:eastAsia="en-US"/>
        </w:rPr>
        <w:t xml:space="preserve"> </w:t>
      </w:r>
      <w:r w:rsidRPr="00543C3C">
        <w:rPr>
          <w:b/>
        </w:rPr>
        <w:t>В сфере деятельности ГУП "Острог"</w:t>
      </w:r>
    </w:p>
    <w:p w:rsidR="008768CA" w:rsidRPr="00543C3C" w:rsidRDefault="008768CA" w:rsidP="00173E77">
      <w:pPr>
        <w:ind w:firstLine="709"/>
        <w:jc w:val="center"/>
        <w:rPr>
          <w:b/>
          <w:bCs/>
        </w:rPr>
      </w:pPr>
    </w:p>
    <w:p w:rsidR="0002120E" w:rsidRPr="00543C3C" w:rsidRDefault="0002120E" w:rsidP="00173E77">
      <w:pPr>
        <w:tabs>
          <w:tab w:val="left" w:pos="851"/>
        </w:tabs>
        <w:ind w:firstLine="709"/>
        <w:jc w:val="both"/>
      </w:pPr>
      <w:r w:rsidRPr="00543C3C">
        <w:t xml:space="preserve"> </w:t>
      </w:r>
      <w:proofErr w:type="gramStart"/>
      <w:r w:rsidRPr="00543C3C">
        <w:t xml:space="preserve">Спрос на все виды продукции производства ГУП "Острог" Министерства юстиции Приднестровской Молдавской Республики является относительно постоянным, широким и ориентированным на различных субъектов экономической деятельности от частных лиц до крупных экономических агентов. </w:t>
      </w:r>
      <w:proofErr w:type="gramEnd"/>
    </w:p>
    <w:p w:rsidR="0002120E" w:rsidRPr="00543C3C" w:rsidRDefault="0002120E" w:rsidP="00173E77">
      <w:pPr>
        <w:tabs>
          <w:tab w:val="left" w:pos="851"/>
        </w:tabs>
        <w:ind w:firstLine="709"/>
        <w:jc w:val="both"/>
      </w:pPr>
      <w:r w:rsidRPr="00543C3C">
        <w:t>За отчетный период в ГУП "Острог" было задействовано к труду 550 осужденных.</w:t>
      </w:r>
    </w:p>
    <w:p w:rsidR="00300775" w:rsidRPr="00543C3C" w:rsidRDefault="00300775" w:rsidP="00602827">
      <w:pPr>
        <w:pStyle w:val="12"/>
        <w:ind w:firstLine="708"/>
        <w:jc w:val="both"/>
        <w:rPr>
          <w:rFonts w:ascii="Times New Roman" w:hAnsi="Times New Roman" w:cs="Times New Roman"/>
          <w:sz w:val="24"/>
          <w:szCs w:val="24"/>
          <w:shd w:val="clear" w:color="auto" w:fill="FFFFFF"/>
        </w:rPr>
      </w:pPr>
    </w:p>
    <w:p w:rsidR="00737A98" w:rsidRPr="00543C3C" w:rsidRDefault="00737A98" w:rsidP="00602827">
      <w:pPr>
        <w:pStyle w:val="12"/>
        <w:ind w:firstLine="708"/>
        <w:jc w:val="both"/>
        <w:rPr>
          <w:rFonts w:ascii="Times New Roman" w:hAnsi="Times New Roman" w:cs="Times New Roman"/>
          <w:sz w:val="24"/>
          <w:szCs w:val="24"/>
          <w:shd w:val="clear" w:color="auto" w:fill="FFFFFF"/>
        </w:rPr>
      </w:pPr>
    </w:p>
    <w:sectPr w:rsidR="00737A98" w:rsidRPr="00543C3C" w:rsidSect="00531C3E">
      <w:pgSz w:w="11906" w:h="16838"/>
      <w:pgMar w:top="539" w:right="561" w:bottom="561" w:left="426"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CA1" w:rsidRDefault="00AD0CA1" w:rsidP="00B91072">
      <w:r>
        <w:separator/>
      </w:r>
    </w:p>
  </w:endnote>
  <w:endnote w:type="continuationSeparator" w:id="1">
    <w:p w:rsidR="00AD0CA1" w:rsidRDefault="00AD0CA1" w:rsidP="00B910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CA1" w:rsidRDefault="00AD0CA1" w:rsidP="00B91072">
      <w:r>
        <w:separator/>
      </w:r>
    </w:p>
  </w:footnote>
  <w:footnote w:type="continuationSeparator" w:id="1">
    <w:p w:rsidR="00AD0CA1" w:rsidRDefault="00AD0CA1" w:rsidP="00B910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60440"/>
    <w:multiLevelType w:val="singleLevel"/>
    <w:tmpl w:val="833C16EC"/>
    <w:lvl w:ilvl="0">
      <w:start w:val="1"/>
      <w:numFmt w:val="decimal"/>
      <w:lvlText w:val="%1."/>
      <w:legacy w:legacy="1" w:legacySpace="0" w:legacyIndent="235"/>
      <w:lvlJc w:val="left"/>
      <w:rPr>
        <w:rFonts w:ascii="Times New Roman" w:hAnsi="Times New Roman" w:cs="Times New Roman" w:hint="default"/>
      </w:rPr>
    </w:lvl>
  </w:abstractNum>
  <w:abstractNum w:abstractNumId="1">
    <w:nsid w:val="00BC52A9"/>
    <w:multiLevelType w:val="hybridMultilevel"/>
    <w:tmpl w:val="222EAE36"/>
    <w:lvl w:ilvl="0" w:tplc="B1A4952C">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11B6520"/>
    <w:multiLevelType w:val="hybridMultilevel"/>
    <w:tmpl w:val="8C2286F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E777A2"/>
    <w:multiLevelType w:val="hybridMultilevel"/>
    <w:tmpl w:val="74869E38"/>
    <w:lvl w:ilvl="0" w:tplc="647A23D8">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3777CFB"/>
    <w:multiLevelType w:val="multilevel"/>
    <w:tmpl w:val="4EB4D9D8"/>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5">
    <w:nsid w:val="13E27ADB"/>
    <w:multiLevelType w:val="multilevel"/>
    <w:tmpl w:val="5E160C1C"/>
    <w:lvl w:ilvl="0">
      <w:start w:val="1"/>
      <w:numFmt w:val="decimal"/>
      <w:lvlText w:val="%1."/>
      <w:lvlJc w:val="left"/>
      <w:pPr>
        <w:ind w:left="1073" w:hanging="360"/>
      </w:pPr>
      <w:rPr>
        <w:rFonts w:hint="default"/>
      </w:rPr>
    </w:lvl>
    <w:lvl w:ilvl="1">
      <w:start w:val="5"/>
      <w:numFmt w:val="decimal"/>
      <w:isLgl/>
      <w:lvlText w:val="%1.%2."/>
      <w:lvlJc w:val="left"/>
      <w:pPr>
        <w:ind w:left="1212" w:hanging="360"/>
      </w:pPr>
      <w:rPr>
        <w:rFonts w:hint="default"/>
      </w:rPr>
    </w:lvl>
    <w:lvl w:ilvl="2">
      <w:start w:val="1"/>
      <w:numFmt w:val="decimal"/>
      <w:isLgl/>
      <w:lvlText w:val="%1.%2.%3."/>
      <w:lvlJc w:val="left"/>
      <w:pPr>
        <w:ind w:left="1711" w:hanging="720"/>
      </w:pPr>
      <w:rPr>
        <w:rFonts w:hint="default"/>
      </w:rPr>
    </w:lvl>
    <w:lvl w:ilvl="3">
      <w:start w:val="1"/>
      <w:numFmt w:val="decimal"/>
      <w:isLgl/>
      <w:lvlText w:val="%1.%2.%3.%4."/>
      <w:lvlJc w:val="left"/>
      <w:pPr>
        <w:ind w:left="1850" w:hanging="720"/>
      </w:pPr>
      <w:rPr>
        <w:rFonts w:hint="default"/>
      </w:rPr>
    </w:lvl>
    <w:lvl w:ilvl="4">
      <w:start w:val="1"/>
      <w:numFmt w:val="decimal"/>
      <w:isLgl/>
      <w:lvlText w:val="%1.%2.%3.%4.%5."/>
      <w:lvlJc w:val="left"/>
      <w:pPr>
        <w:ind w:left="2349" w:hanging="1080"/>
      </w:pPr>
      <w:rPr>
        <w:rFonts w:hint="default"/>
      </w:rPr>
    </w:lvl>
    <w:lvl w:ilvl="5">
      <w:start w:val="1"/>
      <w:numFmt w:val="decimal"/>
      <w:isLgl/>
      <w:lvlText w:val="%1.%2.%3.%4.%5.%6."/>
      <w:lvlJc w:val="left"/>
      <w:pPr>
        <w:ind w:left="2488" w:hanging="1080"/>
      </w:pPr>
      <w:rPr>
        <w:rFonts w:hint="default"/>
      </w:rPr>
    </w:lvl>
    <w:lvl w:ilvl="6">
      <w:start w:val="1"/>
      <w:numFmt w:val="decimal"/>
      <w:isLgl/>
      <w:lvlText w:val="%1.%2.%3.%4.%5.%6.%7."/>
      <w:lvlJc w:val="left"/>
      <w:pPr>
        <w:ind w:left="2987" w:hanging="1440"/>
      </w:pPr>
      <w:rPr>
        <w:rFonts w:hint="default"/>
      </w:rPr>
    </w:lvl>
    <w:lvl w:ilvl="7">
      <w:start w:val="1"/>
      <w:numFmt w:val="decimal"/>
      <w:isLgl/>
      <w:lvlText w:val="%1.%2.%3.%4.%5.%6.%7.%8."/>
      <w:lvlJc w:val="left"/>
      <w:pPr>
        <w:ind w:left="3126" w:hanging="1440"/>
      </w:pPr>
      <w:rPr>
        <w:rFonts w:hint="default"/>
      </w:rPr>
    </w:lvl>
    <w:lvl w:ilvl="8">
      <w:start w:val="1"/>
      <w:numFmt w:val="decimal"/>
      <w:isLgl/>
      <w:lvlText w:val="%1.%2.%3.%4.%5.%6.%7.%8.%9."/>
      <w:lvlJc w:val="left"/>
      <w:pPr>
        <w:ind w:left="3625" w:hanging="1800"/>
      </w:pPr>
      <w:rPr>
        <w:rFonts w:hint="default"/>
      </w:rPr>
    </w:lvl>
  </w:abstractNum>
  <w:abstractNum w:abstractNumId="6">
    <w:nsid w:val="2DBD6FAA"/>
    <w:multiLevelType w:val="hybridMultilevel"/>
    <w:tmpl w:val="D038A6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F871619"/>
    <w:multiLevelType w:val="hybridMultilevel"/>
    <w:tmpl w:val="BC2217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4617674"/>
    <w:multiLevelType w:val="hybridMultilevel"/>
    <w:tmpl w:val="2076A8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AA730F1"/>
    <w:multiLevelType w:val="hybridMultilevel"/>
    <w:tmpl w:val="DFCE8C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5F587F65"/>
    <w:multiLevelType w:val="singleLevel"/>
    <w:tmpl w:val="D0ECACF0"/>
    <w:lvl w:ilvl="0">
      <w:start w:val="1"/>
      <w:numFmt w:val="decimal"/>
      <w:lvlText w:val="%1."/>
      <w:legacy w:legacy="1" w:legacySpace="0" w:legacyIndent="240"/>
      <w:lvlJc w:val="left"/>
      <w:rPr>
        <w:rFonts w:ascii="Times New Roman" w:hAnsi="Times New Roman" w:cs="Times New Roman" w:hint="default"/>
      </w:rPr>
    </w:lvl>
  </w:abstractNum>
  <w:abstractNum w:abstractNumId="11">
    <w:nsid w:val="7F232CD4"/>
    <w:multiLevelType w:val="hybridMultilevel"/>
    <w:tmpl w:val="0B5E82B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3"/>
  </w:num>
  <w:num w:numId="3">
    <w:abstractNumId w:val="9"/>
  </w:num>
  <w:num w:numId="4">
    <w:abstractNumId w:val="4"/>
  </w:num>
  <w:num w:numId="5">
    <w:abstractNumId w:val="5"/>
  </w:num>
  <w:num w:numId="6">
    <w:abstractNumId w:val="6"/>
  </w:num>
  <w:num w:numId="7">
    <w:abstractNumId w:val="1"/>
  </w:num>
  <w:num w:numId="8">
    <w:abstractNumId w:val="8"/>
  </w:num>
  <w:num w:numId="9">
    <w:abstractNumId w:val="10"/>
  </w:num>
  <w:num w:numId="10">
    <w:abstractNumId w:val="0"/>
  </w:num>
  <w:num w:numId="11">
    <w:abstractNumId w:val="7"/>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115FCC"/>
    <w:rsid w:val="00004886"/>
    <w:rsid w:val="000109A7"/>
    <w:rsid w:val="000155F4"/>
    <w:rsid w:val="0002120E"/>
    <w:rsid w:val="00063C61"/>
    <w:rsid w:val="00065253"/>
    <w:rsid w:val="0007181D"/>
    <w:rsid w:val="00075AB9"/>
    <w:rsid w:val="00075C0A"/>
    <w:rsid w:val="00090D86"/>
    <w:rsid w:val="00095586"/>
    <w:rsid w:val="000B07C5"/>
    <w:rsid w:val="000B7959"/>
    <w:rsid w:val="000C4547"/>
    <w:rsid w:val="000D2FC2"/>
    <w:rsid w:val="000D60E2"/>
    <w:rsid w:val="000E419B"/>
    <w:rsid w:val="000E73E9"/>
    <w:rsid w:val="000E792E"/>
    <w:rsid w:val="000F6788"/>
    <w:rsid w:val="001018D5"/>
    <w:rsid w:val="00104D6A"/>
    <w:rsid w:val="00113EE9"/>
    <w:rsid w:val="00114E8C"/>
    <w:rsid w:val="00115FCC"/>
    <w:rsid w:val="00127123"/>
    <w:rsid w:val="001549DF"/>
    <w:rsid w:val="00163D68"/>
    <w:rsid w:val="00173E77"/>
    <w:rsid w:val="001836AD"/>
    <w:rsid w:val="001842CC"/>
    <w:rsid w:val="00190D23"/>
    <w:rsid w:val="00191BD0"/>
    <w:rsid w:val="001920FB"/>
    <w:rsid w:val="001A47CA"/>
    <w:rsid w:val="001B7AA3"/>
    <w:rsid w:val="001C57C0"/>
    <w:rsid w:val="001C74F2"/>
    <w:rsid w:val="001D032D"/>
    <w:rsid w:val="001D352C"/>
    <w:rsid w:val="001D7810"/>
    <w:rsid w:val="00205490"/>
    <w:rsid w:val="00211C22"/>
    <w:rsid w:val="00217753"/>
    <w:rsid w:val="00226027"/>
    <w:rsid w:val="00234146"/>
    <w:rsid w:val="002428FE"/>
    <w:rsid w:val="0025398A"/>
    <w:rsid w:val="00257D07"/>
    <w:rsid w:val="00273FA0"/>
    <w:rsid w:val="002811AA"/>
    <w:rsid w:val="00287B58"/>
    <w:rsid w:val="002925DF"/>
    <w:rsid w:val="0029668F"/>
    <w:rsid w:val="002B0D18"/>
    <w:rsid w:val="002B3842"/>
    <w:rsid w:val="002B552B"/>
    <w:rsid w:val="002B6BD8"/>
    <w:rsid w:val="002C78FF"/>
    <w:rsid w:val="002C7EE2"/>
    <w:rsid w:val="002E27DE"/>
    <w:rsid w:val="002F671A"/>
    <w:rsid w:val="00300775"/>
    <w:rsid w:val="00347040"/>
    <w:rsid w:val="00373545"/>
    <w:rsid w:val="0037421B"/>
    <w:rsid w:val="00387DA3"/>
    <w:rsid w:val="003A783B"/>
    <w:rsid w:val="003B4D4E"/>
    <w:rsid w:val="003D00A8"/>
    <w:rsid w:val="003D01E0"/>
    <w:rsid w:val="003D3823"/>
    <w:rsid w:val="003D7BE7"/>
    <w:rsid w:val="003D7D60"/>
    <w:rsid w:val="004048B5"/>
    <w:rsid w:val="00413B63"/>
    <w:rsid w:val="00415B3F"/>
    <w:rsid w:val="00420741"/>
    <w:rsid w:val="00420921"/>
    <w:rsid w:val="004403B9"/>
    <w:rsid w:val="00472831"/>
    <w:rsid w:val="00474855"/>
    <w:rsid w:val="004839EB"/>
    <w:rsid w:val="0048510A"/>
    <w:rsid w:val="004A1280"/>
    <w:rsid w:val="004A47B0"/>
    <w:rsid w:val="004D0C86"/>
    <w:rsid w:val="004D6B44"/>
    <w:rsid w:val="004F7424"/>
    <w:rsid w:val="005026CD"/>
    <w:rsid w:val="005101F7"/>
    <w:rsid w:val="00513F0B"/>
    <w:rsid w:val="00515369"/>
    <w:rsid w:val="00531C3E"/>
    <w:rsid w:val="00531D08"/>
    <w:rsid w:val="00534CA9"/>
    <w:rsid w:val="005360B1"/>
    <w:rsid w:val="00543C3C"/>
    <w:rsid w:val="00560BC0"/>
    <w:rsid w:val="00567475"/>
    <w:rsid w:val="00572186"/>
    <w:rsid w:val="00575401"/>
    <w:rsid w:val="005832B9"/>
    <w:rsid w:val="005B36C1"/>
    <w:rsid w:val="005C0ADC"/>
    <w:rsid w:val="005D06E8"/>
    <w:rsid w:val="005D1A1C"/>
    <w:rsid w:val="005D1C39"/>
    <w:rsid w:val="005E42EC"/>
    <w:rsid w:val="005F6DC1"/>
    <w:rsid w:val="00602827"/>
    <w:rsid w:val="00604B55"/>
    <w:rsid w:val="00606E8E"/>
    <w:rsid w:val="00612896"/>
    <w:rsid w:val="0061474B"/>
    <w:rsid w:val="0061522A"/>
    <w:rsid w:val="00626BB2"/>
    <w:rsid w:val="0064765E"/>
    <w:rsid w:val="00664298"/>
    <w:rsid w:val="0066626B"/>
    <w:rsid w:val="00666C13"/>
    <w:rsid w:val="00673ACB"/>
    <w:rsid w:val="00681C4D"/>
    <w:rsid w:val="0069300C"/>
    <w:rsid w:val="00695282"/>
    <w:rsid w:val="006A0180"/>
    <w:rsid w:val="006A6E74"/>
    <w:rsid w:val="006C7CD1"/>
    <w:rsid w:val="006F05E2"/>
    <w:rsid w:val="007009D8"/>
    <w:rsid w:val="00700F2D"/>
    <w:rsid w:val="00720E1A"/>
    <w:rsid w:val="007233A3"/>
    <w:rsid w:val="00724CE0"/>
    <w:rsid w:val="00731A5A"/>
    <w:rsid w:val="00734CAC"/>
    <w:rsid w:val="00737A98"/>
    <w:rsid w:val="00745EC1"/>
    <w:rsid w:val="0075048F"/>
    <w:rsid w:val="00773C06"/>
    <w:rsid w:val="00782D9B"/>
    <w:rsid w:val="007918F8"/>
    <w:rsid w:val="007A0F12"/>
    <w:rsid w:val="007C2C73"/>
    <w:rsid w:val="007F4A6B"/>
    <w:rsid w:val="00800324"/>
    <w:rsid w:val="00801EE1"/>
    <w:rsid w:val="00812088"/>
    <w:rsid w:val="00814D97"/>
    <w:rsid w:val="008178D4"/>
    <w:rsid w:val="008240DD"/>
    <w:rsid w:val="008351F1"/>
    <w:rsid w:val="008435D0"/>
    <w:rsid w:val="0084688C"/>
    <w:rsid w:val="008768CA"/>
    <w:rsid w:val="0088095D"/>
    <w:rsid w:val="00882BC4"/>
    <w:rsid w:val="00883897"/>
    <w:rsid w:val="0088652A"/>
    <w:rsid w:val="0089657F"/>
    <w:rsid w:val="008A56BF"/>
    <w:rsid w:val="008B4490"/>
    <w:rsid w:val="008B7C98"/>
    <w:rsid w:val="008C4C6A"/>
    <w:rsid w:val="00901C65"/>
    <w:rsid w:val="009277BE"/>
    <w:rsid w:val="00932635"/>
    <w:rsid w:val="00984288"/>
    <w:rsid w:val="0099270C"/>
    <w:rsid w:val="00996D18"/>
    <w:rsid w:val="00996F72"/>
    <w:rsid w:val="009B2B6C"/>
    <w:rsid w:val="009C08F3"/>
    <w:rsid w:val="009D19E2"/>
    <w:rsid w:val="009D274D"/>
    <w:rsid w:val="009E595C"/>
    <w:rsid w:val="009E7651"/>
    <w:rsid w:val="009F293E"/>
    <w:rsid w:val="009F3BF3"/>
    <w:rsid w:val="009F503A"/>
    <w:rsid w:val="009F74A1"/>
    <w:rsid w:val="00A140CD"/>
    <w:rsid w:val="00A27BCB"/>
    <w:rsid w:val="00A5540A"/>
    <w:rsid w:val="00A63929"/>
    <w:rsid w:val="00A6661C"/>
    <w:rsid w:val="00A7490E"/>
    <w:rsid w:val="00A828AE"/>
    <w:rsid w:val="00A85B45"/>
    <w:rsid w:val="00A917D5"/>
    <w:rsid w:val="00AA2B70"/>
    <w:rsid w:val="00AA7363"/>
    <w:rsid w:val="00AB3B4F"/>
    <w:rsid w:val="00AD0CA1"/>
    <w:rsid w:val="00AF1FE5"/>
    <w:rsid w:val="00B04815"/>
    <w:rsid w:val="00B204DB"/>
    <w:rsid w:val="00B226C8"/>
    <w:rsid w:val="00B25C84"/>
    <w:rsid w:val="00B456BD"/>
    <w:rsid w:val="00B56AB1"/>
    <w:rsid w:val="00B80D18"/>
    <w:rsid w:val="00B816F7"/>
    <w:rsid w:val="00B84C73"/>
    <w:rsid w:val="00B85D80"/>
    <w:rsid w:val="00B91072"/>
    <w:rsid w:val="00B94E84"/>
    <w:rsid w:val="00B95DDB"/>
    <w:rsid w:val="00BA1782"/>
    <w:rsid w:val="00BC235A"/>
    <w:rsid w:val="00BF049F"/>
    <w:rsid w:val="00C00668"/>
    <w:rsid w:val="00C04B26"/>
    <w:rsid w:val="00C06598"/>
    <w:rsid w:val="00C11701"/>
    <w:rsid w:val="00C14855"/>
    <w:rsid w:val="00C22944"/>
    <w:rsid w:val="00C230F7"/>
    <w:rsid w:val="00C31772"/>
    <w:rsid w:val="00C40D7D"/>
    <w:rsid w:val="00C655C4"/>
    <w:rsid w:val="00C67D68"/>
    <w:rsid w:val="00C718A9"/>
    <w:rsid w:val="00C71A09"/>
    <w:rsid w:val="00C8155E"/>
    <w:rsid w:val="00C8313B"/>
    <w:rsid w:val="00C84A56"/>
    <w:rsid w:val="00C97726"/>
    <w:rsid w:val="00CB1FB8"/>
    <w:rsid w:val="00CC27FA"/>
    <w:rsid w:val="00CD298F"/>
    <w:rsid w:val="00CD3803"/>
    <w:rsid w:val="00CE79A9"/>
    <w:rsid w:val="00CF6394"/>
    <w:rsid w:val="00D33A2A"/>
    <w:rsid w:val="00D3492C"/>
    <w:rsid w:val="00D35C35"/>
    <w:rsid w:val="00D504EA"/>
    <w:rsid w:val="00D52633"/>
    <w:rsid w:val="00D570B3"/>
    <w:rsid w:val="00D641C3"/>
    <w:rsid w:val="00D724C7"/>
    <w:rsid w:val="00D75FB6"/>
    <w:rsid w:val="00D8082B"/>
    <w:rsid w:val="00D82A6B"/>
    <w:rsid w:val="00DC026E"/>
    <w:rsid w:val="00DD0705"/>
    <w:rsid w:val="00DD1996"/>
    <w:rsid w:val="00E0460F"/>
    <w:rsid w:val="00E054A1"/>
    <w:rsid w:val="00E06186"/>
    <w:rsid w:val="00E242D1"/>
    <w:rsid w:val="00E251CD"/>
    <w:rsid w:val="00E27A74"/>
    <w:rsid w:val="00E5205D"/>
    <w:rsid w:val="00E553A7"/>
    <w:rsid w:val="00E73326"/>
    <w:rsid w:val="00E751D4"/>
    <w:rsid w:val="00E92D60"/>
    <w:rsid w:val="00E94BB4"/>
    <w:rsid w:val="00E956B6"/>
    <w:rsid w:val="00EA2C2A"/>
    <w:rsid w:val="00ED49D6"/>
    <w:rsid w:val="00EF2D41"/>
    <w:rsid w:val="00EF5D10"/>
    <w:rsid w:val="00F00BB4"/>
    <w:rsid w:val="00F06481"/>
    <w:rsid w:val="00F06C6B"/>
    <w:rsid w:val="00F06EB5"/>
    <w:rsid w:val="00F06EDD"/>
    <w:rsid w:val="00F07BF1"/>
    <w:rsid w:val="00F202B7"/>
    <w:rsid w:val="00F2359E"/>
    <w:rsid w:val="00F25E9A"/>
    <w:rsid w:val="00F2609E"/>
    <w:rsid w:val="00F42CED"/>
    <w:rsid w:val="00F45C37"/>
    <w:rsid w:val="00F60521"/>
    <w:rsid w:val="00F77391"/>
    <w:rsid w:val="00FC53BA"/>
    <w:rsid w:val="00FD3FC0"/>
    <w:rsid w:val="00FD749E"/>
    <w:rsid w:val="00FE0853"/>
    <w:rsid w:val="00FF3BDF"/>
    <w:rsid w:val="00FF6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F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15FCC"/>
    <w:pPr>
      <w:keepNext/>
      <w:autoSpaceDE w:val="0"/>
      <w:autoSpaceDN w:val="0"/>
      <w:adjustRightInd w:val="0"/>
      <w:spacing w:line="240" w:lineRule="atLeast"/>
      <w:ind w:left="108"/>
      <w:outlineLvl w:val="0"/>
    </w:pPr>
    <w:rPr>
      <w:rFonts w:eastAsia="Calibri"/>
      <w:b/>
      <w:bCs/>
      <w:color w:val="000000"/>
      <w:sz w:val="28"/>
      <w:szCs w:val="28"/>
    </w:rPr>
  </w:style>
  <w:style w:type="paragraph" w:styleId="2">
    <w:name w:val="heading 2"/>
    <w:basedOn w:val="a"/>
    <w:next w:val="a"/>
    <w:link w:val="20"/>
    <w:uiPriority w:val="9"/>
    <w:qFormat/>
    <w:rsid w:val="00115FCC"/>
    <w:pPr>
      <w:keepNext/>
      <w:keepLines/>
      <w:spacing w:before="200"/>
      <w:outlineLvl w:val="1"/>
    </w:pPr>
    <w:rPr>
      <w:rFonts w:ascii="Cambria" w:hAnsi="Cambria" w:cs="Cambria"/>
      <w:b/>
      <w:bCs/>
      <w:color w:val="4F81BD"/>
      <w:sz w:val="26"/>
      <w:szCs w:val="26"/>
    </w:rPr>
  </w:style>
  <w:style w:type="paragraph" w:styleId="3">
    <w:name w:val="heading 3"/>
    <w:basedOn w:val="a"/>
    <w:next w:val="a"/>
    <w:link w:val="30"/>
    <w:uiPriority w:val="9"/>
    <w:qFormat/>
    <w:rsid w:val="00115FCC"/>
    <w:pPr>
      <w:keepNext/>
      <w:spacing w:before="240" w:after="60"/>
      <w:outlineLvl w:val="2"/>
    </w:pPr>
    <w:rPr>
      <w:rFonts w:ascii="Cambria" w:hAnsi="Cambria" w:cs="Cambria"/>
      <w:b/>
      <w:bCs/>
      <w:sz w:val="26"/>
      <w:szCs w:val="26"/>
      <w:lang w:val="en-US"/>
    </w:rPr>
  </w:style>
  <w:style w:type="paragraph" w:styleId="4">
    <w:name w:val="heading 4"/>
    <w:basedOn w:val="a"/>
    <w:next w:val="a"/>
    <w:link w:val="40"/>
    <w:uiPriority w:val="9"/>
    <w:qFormat/>
    <w:rsid w:val="00115FCC"/>
    <w:pPr>
      <w:keepNext/>
      <w:spacing w:before="240" w:after="60"/>
      <w:outlineLvl w:val="3"/>
    </w:pPr>
    <w:rPr>
      <w:rFonts w:ascii="Calibri" w:hAnsi="Calibri" w:cs="Calibri"/>
      <w:b/>
      <w:bCs/>
      <w:sz w:val="28"/>
      <w:szCs w:val="28"/>
      <w:lang w:val="en-US"/>
    </w:rPr>
  </w:style>
  <w:style w:type="paragraph" w:styleId="5">
    <w:name w:val="heading 5"/>
    <w:basedOn w:val="a"/>
    <w:next w:val="a"/>
    <w:link w:val="50"/>
    <w:uiPriority w:val="9"/>
    <w:qFormat/>
    <w:rsid w:val="00115FCC"/>
    <w:pPr>
      <w:spacing w:before="240" w:after="60"/>
      <w:outlineLvl w:val="4"/>
    </w:pPr>
    <w:rPr>
      <w:rFonts w:ascii="Calibri" w:hAnsi="Calibri" w:cs="Calibri"/>
      <w:b/>
      <w:bCs/>
      <w:i/>
      <w:iCs/>
      <w:sz w:val="26"/>
      <w:szCs w:val="26"/>
      <w:lang w:val="en-US"/>
    </w:rPr>
  </w:style>
  <w:style w:type="paragraph" w:styleId="6">
    <w:name w:val="heading 6"/>
    <w:basedOn w:val="a"/>
    <w:next w:val="a"/>
    <w:link w:val="60"/>
    <w:uiPriority w:val="9"/>
    <w:qFormat/>
    <w:rsid w:val="00115FCC"/>
    <w:pPr>
      <w:spacing w:before="240" w:after="60"/>
      <w:outlineLvl w:val="5"/>
    </w:pPr>
    <w:rPr>
      <w:rFonts w:ascii="Calibri" w:hAnsi="Calibri" w:cs="Calibri"/>
      <w:b/>
      <w:bCs/>
      <w:sz w:val="20"/>
      <w:szCs w:val="20"/>
      <w:lang w:val="en-US"/>
    </w:rPr>
  </w:style>
  <w:style w:type="paragraph" w:styleId="7">
    <w:name w:val="heading 7"/>
    <w:basedOn w:val="a"/>
    <w:next w:val="a"/>
    <w:link w:val="70"/>
    <w:uiPriority w:val="9"/>
    <w:qFormat/>
    <w:rsid w:val="00115FCC"/>
    <w:pPr>
      <w:spacing w:before="240" w:after="60"/>
      <w:outlineLvl w:val="6"/>
    </w:pPr>
    <w:rPr>
      <w:rFonts w:ascii="Calibri" w:hAnsi="Calibri" w:cs="Calibri"/>
      <w:lang w:val="en-US"/>
    </w:rPr>
  </w:style>
  <w:style w:type="paragraph" w:styleId="8">
    <w:name w:val="heading 8"/>
    <w:basedOn w:val="a"/>
    <w:next w:val="a"/>
    <w:link w:val="80"/>
    <w:uiPriority w:val="9"/>
    <w:qFormat/>
    <w:rsid w:val="00115FCC"/>
    <w:pPr>
      <w:spacing w:before="240" w:after="60"/>
      <w:outlineLvl w:val="7"/>
    </w:pPr>
    <w:rPr>
      <w:rFonts w:ascii="Calibri" w:hAnsi="Calibri" w:cs="Calibri"/>
      <w:i/>
      <w:iCs/>
      <w:lang w:val="en-US"/>
    </w:rPr>
  </w:style>
  <w:style w:type="paragraph" w:styleId="9">
    <w:name w:val="heading 9"/>
    <w:basedOn w:val="a"/>
    <w:next w:val="a"/>
    <w:link w:val="90"/>
    <w:uiPriority w:val="9"/>
    <w:qFormat/>
    <w:rsid w:val="00115FCC"/>
    <w:pPr>
      <w:spacing w:before="240" w:after="60"/>
      <w:outlineLvl w:val="8"/>
    </w:pPr>
    <w:rPr>
      <w:rFonts w:ascii="Cambria" w:hAnsi="Cambria" w:cs="Cambria"/>
      <w:sz w:val="20"/>
      <w:szCs w:val="20"/>
      <w:lang w:val="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5FCC"/>
    <w:rPr>
      <w:rFonts w:ascii="Times New Roman" w:eastAsia="Calibri" w:hAnsi="Times New Roman" w:cs="Times New Roman"/>
      <w:b/>
      <w:bCs/>
      <w:color w:val="000000"/>
      <w:sz w:val="28"/>
      <w:szCs w:val="28"/>
      <w:lang w:eastAsia="ru-RU"/>
    </w:rPr>
  </w:style>
  <w:style w:type="character" w:customStyle="1" w:styleId="20">
    <w:name w:val="Заголовок 2 Знак"/>
    <w:basedOn w:val="a0"/>
    <w:link w:val="2"/>
    <w:uiPriority w:val="9"/>
    <w:rsid w:val="00115FCC"/>
    <w:rPr>
      <w:rFonts w:ascii="Cambria" w:eastAsia="Times New Roman" w:hAnsi="Cambria" w:cs="Cambria"/>
      <w:b/>
      <w:bCs/>
      <w:color w:val="4F81BD"/>
      <w:sz w:val="26"/>
      <w:szCs w:val="26"/>
      <w:lang w:eastAsia="ru-RU"/>
    </w:rPr>
  </w:style>
  <w:style w:type="character" w:customStyle="1" w:styleId="30">
    <w:name w:val="Заголовок 3 Знак"/>
    <w:basedOn w:val="a0"/>
    <w:link w:val="3"/>
    <w:uiPriority w:val="9"/>
    <w:rsid w:val="00115FCC"/>
    <w:rPr>
      <w:rFonts w:ascii="Cambria" w:eastAsia="Times New Roman" w:hAnsi="Cambria" w:cs="Cambria"/>
      <w:b/>
      <w:bCs/>
      <w:sz w:val="26"/>
      <w:szCs w:val="26"/>
      <w:lang w:val="en-US" w:eastAsia="ru-RU"/>
    </w:rPr>
  </w:style>
  <w:style w:type="character" w:customStyle="1" w:styleId="40">
    <w:name w:val="Заголовок 4 Знак"/>
    <w:basedOn w:val="a0"/>
    <w:link w:val="4"/>
    <w:uiPriority w:val="9"/>
    <w:rsid w:val="00115FCC"/>
    <w:rPr>
      <w:rFonts w:ascii="Calibri" w:eastAsia="Times New Roman" w:hAnsi="Calibri" w:cs="Calibri"/>
      <w:b/>
      <w:bCs/>
      <w:sz w:val="28"/>
      <w:szCs w:val="28"/>
      <w:lang w:val="en-US" w:eastAsia="ru-RU"/>
    </w:rPr>
  </w:style>
  <w:style w:type="character" w:customStyle="1" w:styleId="50">
    <w:name w:val="Заголовок 5 Знак"/>
    <w:basedOn w:val="a0"/>
    <w:link w:val="5"/>
    <w:uiPriority w:val="9"/>
    <w:rsid w:val="00115FCC"/>
    <w:rPr>
      <w:rFonts w:ascii="Calibri" w:eastAsia="Times New Roman" w:hAnsi="Calibri" w:cs="Calibri"/>
      <w:b/>
      <w:bCs/>
      <w:i/>
      <w:iCs/>
      <w:sz w:val="26"/>
      <w:szCs w:val="26"/>
      <w:lang w:val="en-US" w:eastAsia="ru-RU"/>
    </w:rPr>
  </w:style>
  <w:style w:type="character" w:customStyle="1" w:styleId="60">
    <w:name w:val="Заголовок 6 Знак"/>
    <w:basedOn w:val="a0"/>
    <w:link w:val="6"/>
    <w:uiPriority w:val="9"/>
    <w:rsid w:val="00115FCC"/>
    <w:rPr>
      <w:rFonts w:ascii="Calibri" w:eastAsia="Times New Roman" w:hAnsi="Calibri" w:cs="Calibri"/>
      <w:b/>
      <w:bCs/>
      <w:sz w:val="20"/>
      <w:szCs w:val="20"/>
      <w:lang w:val="en-US" w:eastAsia="ru-RU"/>
    </w:rPr>
  </w:style>
  <w:style w:type="character" w:customStyle="1" w:styleId="70">
    <w:name w:val="Заголовок 7 Знак"/>
    <w:basedOn w:val="a0"/>
    <w:link w:val="7"/>
    <w:uiPriority w:val="9"/>
    <w:rsid w:val="00115FCC"/>
    <w:rPr>
      <w:rFonts w:ascii="Calibri" w:eastAsia="Times New Roman" w:hAnsi="Calibri" w:cs="Calibri"/>
      <w:sz w:val="24"/>
      <w:szCs w:val="24"/>
      <w:lang w:val="en-US" w:eastAsia="ru-RU"/>
    </w:rPr>
  </w:style>
  <w:style w:type="character" w:customStyle="1" w:styleId="80">
    <w:name w:val="Заголовок 8 Знак"/>
    <w:basedOn w:val="a0"/>
    <w:link w:val="8"/>
    <w:uiPriority w:val="9"/>
    <w:rsid w:val="00115FCC"/>
    <w:rPr>
      <w:rFonts w:ascii="Calibri" w:eastAsia="Times New Roman" w:hAnsi="Calibri" w:cs="Calibri"/>
      <w:i/>
      <w:iCs/>
      <w:sz w:val="24"/>
      <w:szCs w:val="24"/>
      <w:lang w:val="en-US" w:eastAsia="ru-RU"/>
    </w:rPr>
  </w:style>
  <w:style w:type="character" w:customStyle="1" w:styleId="90">
    <w:name w:val="Заголовок 9 Знак"/>
    <w:basedOn w:val="a0"/>
    <w:link w:val="9"/>
    <w:uiPriority w:val="9"/>
    <w:rsid w:val="00115FCC"/>
    <w:rPr>
      <w:rFonts w:ascii="Cambria" w:eastAsia="Times New Roman" w:hAnsi="Cambria" w:cs="Cambria"/>
      <w:sz w:val="20"/>
      <w:szCs w:val="20"/>
      <w:lang w:val="en-US" w:eastAsia="ru-RU"/>
    </w:rPr>
  </w:style>
  <w:style w:type="paragraph" w:styleId="a3">
    <w:name w:val="Body Text"/>
    <w:aliases w:val="Знак"/>
    <w:basedOn w:val="a"/>
    <w:link w:val="a4"/>
    <w:uiPriority w:val="99"/>
    <w:rsid w:val="00115FCC"/>
    <w:rPr>
      <w:rFonts w:eastAsia="Calibri"/>
    </w:rPr>
  </w:style>
  <w:style w:type="character" w:customStyle="1" w:styleId="a4">
    <w:name w:val="Основной текст Знак"/>
    <w:aliases w:val="Знак Знак2"/>
    <w:basedOn w:val="a0"/>
    <w:link w:val="a3"/>
    <w:uiPriority w:val="99"/>
    <w:rsid w:val="00115FCC"/>
    <w:rPr>
      <w:rFonts w:ascii="Times New Roman" w:eastAsia="Calibri" w:hAnsi="Times New Roman" w:cs="Times New Roman"/>
      <w:sz w:val="24"/>
      <w:szCs w:val="24"/>
      <w:lang w:eastAsia="ru-RU"/>
    </w:rPr>
  </w:style>
  <w:style w:type="paragraph" w:customStyle="1" w:styleId="11">
    <w:name w:val="Абзац списка1"/>
    <w:basedOn w:val="a"/>
    <w:rsid w:val="00115FCC"/>
    <w:pPr>
      <w:spacing w:after="200" w:line="276" w:lineRule="auto"/>
      <w:ind w:left="720"/>
    </w:pPr>
    <w:rPr>
      <w:rFonts w:ascii="Calibri" w:eastAsia="Calibri" w:hAnsi="Calibri" w:cs="Calibri"/>
      <w:sz w:val="22"/>
      <w:szCs w:val="22"/>
      <w:lang w:eastAsia="en-US"/>
    </w:rPr>
  </w:style>
  <w:style w:type="paragraph" w:customStyle="1" w:styleId="21">
    <w:name w:val="Абзац списка2"/>
    <w:basedOn w:val="a"/>
    <w:rsid w:val="00115FCC"/>
    <w:pPr>
      <w:ind w:left="708"/>
    </w:pPr>
    <w:rPr>
      <w:rFonts w:eastAsia="Calibri"/>
      <w:sz w:val="20"/>
      <w:szCs w:val="20"/>
    </w:rPr>
  </w:style>
  <w:style w:type="paragraph" w:styleId="a5">
    <w:name w:val="Plain Text"/>
    <w:aliases w:val="Текст Знак1 Знак1 Знак,Текст Знак Знак Знак1 Знак,Текст Знак1 Знак Знак Знак Знак,Знак Знак Знак Знак,Знак Знак Знак,Зн"/>
    <w:basedOn w:val="a"/>
    <w:link w:val="31"/>
    <w:rsid w:val="00115FCC"/>
    <w:rPr>
      <w:rFonts w:ascii="Courier New" w:hAnsi="Courier New" w:cs="Courier New"/>
      <w:sz w:val="20"/>
      <w:szCs w:val="20"/>
    </w:rPr>
  </w:style>
  <w:style w:type="character" w:customStyle="1" w:styleId="31">
    <w:name w:val="Текст Знак3"/>
    <w:aliases w:val="Текст Знак1 Знак1 Знак Знак,Текст Знак Знак Знак1 Знак Знак,Текст Знак1 Знак Знак Знак Знак Знак,Знак Знак Знак Знак Знак,Знак Знак Знак Знак3,Зн Знак"/>
    <w:link w:val="a5"/>
    <w:locked/>
    <w:rsid w:val="00115FCC"/>
    <w:rPr>
      <w:rFonts w:ascii="Courier New" w:eastAsia="Times New Roman" w:hAnsi="Courier New" w:cs="Courier New"/>
      <w:sz w:val="20"/>
      <w:szCs w:val="20"/>
      <w:lang w:eastAsia="ru-RU"/>
    </w:rPr>
  </w:style>
  <w:style w:type="character" w:customStyle="1" w:styleId="a6">
    <w:name w:val="Текст Знак"/>
    <w:aliases w:val="Знак Знак1,Текст Знак1 Знак Знак1,Текст Знак Знак Знак Знак1,Текст Знак1 Знак1,Текст Знак2 Знак,Текст Знак1 Знак Знак Знак,Текст Знак Знак Знак Знак Знак,Зна Знак,Знак3 Знак,Зн Знак Знак"/>
    <w:basedOn w:val="a0"/>
    <w:link w:val="a5"/>
    <w:rsid w:val="00115FCC"/>
    <w:rPr>
      <w:rFonts w:ascii="Consolas" w:eastAsia="Times New Roman" w:hAnsi="Consolas" w:cs="Times New Roman"/>
      <w:sz w:val="21"/>
      <w:szCs w:val="21"/>
      <w:lang w:eastAsia="ru-RU"/>
    </w:rPr>
  </w:style>
  <w:style w:type="character" w:customStyle="1" w:styleId="FontStyle32">
    <w:name w:val="Font Style32"/>
    <w:rsid w:val="00115FCC"/>
    <w:rPr>
      <w:rFonts w:ascii="Times New Roman" w:hAnsi="Times New Roman"/>
      <w:sz w:val="24"/>
    </w:rPr>
  </w:style>
  <w:style w:type="paragraph" w:customStyle="1" w:styleId="Style4">
    <w:name w:val="Style4"/>
    <w:basedOn w:val="a"/>
    <w:rsid w:val="00115FCC"/>
    <w:pPr>
      <w:widowControl w:val="0"/>
      <w:autoSpaceDE w:val="0"/>
      <w:autoSpaceDN w:val="0"/>
      <w:adjustRightInd w:val="0"/>
      <w:spacing w:line="328" w:lineRule="exact"/>
      <w:ind w:firstLine="528"/>
      <w:jc w:val="both"/>
    </w:pPr>
    <w:rPr>
      <w:rFonts w:eastAsia="Calibri"/>
    </w:rPr>
  </w:style>
  <w:style w:type="paragraph" w:customStyle="1" w:styleId="32">
    <w:name w:val="Абзац списка3"/>
    <w:basedOn w:val="a"/>
    <w:rsid w:val="00115FCC"/>
    <w:pPr>
      <w:ind w:left="720"/>
    </w:pPr>
    <w:rPr>
      <w:rFonts w:eastAsia="Calibri"/>
    </w:rPr>
  </w:style>
  <w:style w:type="paragraph" w:styleId="a7">
    <w:name w:val="header"/>
    <w:basedOn w:val="a"/>
    <w:link w:val="a8"/>
    <w:rsid w:val="00115FCC"/>
    <w:pPr>
      <w:tabs>
        <w:tab w:val="center" w:pos="4677"/>
        <w:tab w:val="right" w:pos="9355"/>
      </w:tabs>
    </w:pPr>
    <w:rPr>
      <w:rFonts w:eastAsia="Calibri"/>
    </w:rPr>
  </w:style>
  <w:style w:type="character" w:customStyle="1" w:styleId="a8">
    <w:name w:val="Верхний колонтитул Знак"/>
    <w:basedOn w:val="a0"/>
    <w:link w:val="a7"/>
    <w:rsid w:val="00115FCC"/>
    <w:rPr>
      <w:rFonts w:ascii="Times New Roman" w:eastAsia="Calibri" w:hAnsi="Times New Roman" w:cs="Times New Roman"/>
      <w:sz w:val="24"/>
      <w:szCs w:val="24"/>
      <w:lang w:eastAsia="ru-RU"/>
    </w:rPr>
  </w:style>
  <w:style w:type="paragraph" w:styleId="a9">
    <w:name w:val="footer"/>
    <w:basedOn w:val="a"/>
    <w:link w:val="aa"/>
    <w:rsid w:val="00115FCC"/>
    <w:pPr>
      <w:tabs>
        <w:tab w:val="center" w:pos="4677"/>
        <w:tab w:val="right" w:pos="9355"/>
      </w:tabs>
    </w:pPr>
    <w:rPr>
      <w:rFonts w:eastAsia="Calibri"/>
    </w:rPr>
  </w:style>
  <w:style w:type="character" w:customStyle="1" w:styleId="aa">
    <w:name w:val="Нижний колонтитул Знак"/>
    <w:basedOn w:val="a0"/>
    <w:link w:val="a9"/>
    <w:rsid w:val="00115FCC"/>
    <w:rPr>
      <w:rFonts w:ascii="Times New Roman" w:eastAsia="Calibri" w:hAnsi="Times New Roman" w:cs="Times New Roman"/>
      <w:sz w:val="24"/>
      <w:szCs w:val="24"/>
      <w:lang w:eastAsia="ru-RU"/>
    </w:rPr>
  </w:style>
  <w:style w:type="paragraph" w:styleId="ab">
    <w:name w:val="Title"/>
    <w:aliases w:val="Знак Знак Знак1,Текст Знак1 Знак,Текст Знак Знак Знак,Текст Знак1,Текст Знак2,Текст Знак1 Знак Знак,Текст Знак Знак Знак Знак,Зна,Знак3,Зн1,Знак Знак Знак Знак1,Знак1,Знак Знак Знак2,Зн2,Знак Знак Знак Знак2,Знак2,Знак Знак Знак3"/>
    <w:basedOn w:val="a"/>
    <w:link w:val="ac"/>
    <w:uiPriority w:val="10"/>
    <w:qFormat/>
    <w:rsid w:val="00115FCC"/>
    <w:pPr>
      <w:jc w:val="center"/>
    </w:pPr>
    <w:rPr>
      <w:b/>
      <w:szCs w:val="20"/>
    </w:rPr>
  </w:style>
  <w:style w:type="character" w:customStyle="1" w:styleId="ac">
    <w:name w:val="Название Знак"/>
    <w:aliases w:val="Знак Знак Знак1 Знак,Текст Знак1 Знак Знак2,Текст Знак Знак Знак Знак2,Текст Знак1 Знак2,Текст Знак2 Знак1,Текст Знак1 Знак Знак Знак1,Текст Знак Знак Знак Знак Знак1,Зна Знак1,Знак3 Знак1,Зн1 Знак,Знак Знак Знак Знак1 Знак,Знак1 Знак"/>
    <w:basedOn w:val="a0"/>
    <w:link w:val="ab"/>
    <w:uiPriority w:val="10"/>
    <w:rsid w:val="00115FCC"/>
    <w:rPr>
      <w:rFonts w:ascii="Times New Roman" w:eastAsia="Times New Roman" w:hAnsi="Times New Roman" w:cs="Times New Roman"/>
      <w:b/>
      <w:sz w:val="24"/>
      <w:szCs w:val="20"/>
      <w:lang w:eastAsia="ru-RU"/>
    </w:rPr>
  </w:style>
  <w:style w:type="character" w:customStyle="1" w:styleId="TitleChar">
    <w:name w:val="Title Char"/>
    <w:aliases w:val="Знак Знак Знак1 Char,Текст Знак1 Знак Char,Текст Знак Знак Знак Char,Текст Знак1 Char,Текст Знак2 Char,Текст Знак1 Знак Знак Char,Текст Знак Знак Знак Знак Char,Зна Char,Знак3 Char,Зн1 Char,Знак Знак Знак Знак1 Char,Знак1 Char,Зн2 Char"/>
    <w:locked/>
    <w:rsid w:val="00115FCC"/>
    <w:rPr>
      <w:rFonts w:ascii="Cambria" w:hAnsi="Cambria" w:cs="Cambria"/>
      <w:b/>
      <w:bCs/>
      <w:kern w:val="28"/>
      <w:sz w:val="32"/>
      <w:szCs w:val="32"/>
    </w:rPr>
  </w:style>
  <w:style w:type="paragraph" w:customStyle="1" w:styleId="msonormalcxspmiddle">
    <w:name w:val="msonormalcxspmiddle"/>
    <w:basedOn w:val="a"/>
    <w:rsid w:val="00115FCC"/>
    <w:pPr>
      <w:spacing w:before="100" w:beforeAutospacing="1" w:after="100" w:afterAutospacing="1"/>
    </w:pPr>
    <w:rPr>
      <w:rFonts w:eastAsia="Calibri"/>
    </w:rPr>
  </w:style>
  <w:style w:type="paragraph" w:customStyle="1" w:styleId="12">
    <w:name w:val="Без интервала1"/>
    <w:uiPriority w:val="99"/>
    <w:rsid w:val="00115FCC"/>
    <w:pPr>
      <w:spacing w:after="0" w:line="240" w:lineRule="auto"/>
    </w:pPr>
    <w:rPr>
      <w:rFonts w:ascii="Calibri" w:eastAsia="Calibri" w:hAnsi="Calibri" w:cs="Calibri"/>
    </w:rPr>
  </w:style>
  <w:style w:type="character" w:customStyle="1" w:styleId="apple-converted-space">
    <w:name w:val="apple-converted-space"/>
    <w:rsid w:val="00115FCC"/>
  </w:style>
  <w:style w:type="character" w:styleId="ad">
    <w:name w:val="Hyperlink"/>
    <w:rsid w:val="00115FCC"/>
    <w:rPr>
      <w:rFonts w:cs="Times New Roman"/>
      <w:color w:val="0000FF"/>
      <w:u w:val="single"/>
    </w:rPr>
  </w:style>
  <w:style w:type="paragraph" w:styleId="ae">
    <w:name w:val="Balloon Text"/>
    <w:basedOn w:val="a"/>
    <w:link w:val="af"/>
    <w:uiPriority w:val="99"/>
    <w:semiHidden/>
    <w:rsid w:val="00115FCC"/>
    <w:rPr>
      <w:rFonts w:ascii="Tahoma" w:eastAsia="Calibri" w:hAnsi="Tahoma" w:cs="Tahoma"/>
      <w:sz w:val="16"/>
      <w:szCs w:val="16"/>
    </w:rPr>
  </w:style>
  <w:style w:type="character" w:customStyle="1" w:styleId="af">
    <w:name w:val="Текст выноски Знак"/>
    <w:basedOn w:val="a0"/>
    <w:link w:val="ae"/>
    <w:uiPriority w:val="99"/>
    <w:semiHidden/>
    <w:rsid w:val="00115FCC"/>
    <w:rPr>
      <w:rFonts w:ascii="Tahoma" w:eastAsia="Calibri" w:hAnsi="Tahoma" w:cs="Tahoma"/>
      <w:sz w:val="16"/>
      <w:szCs w:val="16"/>
      <w:lang w:eastAsia="ru-RU"/>
    </w:rPr>
  </w:style>
  <w:style w:type="paragraph" w:styleId="af0">
    <w:name w:val="Normal (Web)"/>
    <w:basedOn w:val="a"/>
    <w:uiPriority w:val="99"/>
    <w:rsid w:val="00115FCC"/>
    <w:pPr>
      <w:spacing w:before="100" w:beforeAutospacing="1" w:after="100" w:afterAutospacing="1"/>
    </w:pPr>
    <w:rPr>
      <w:rFonts w:eastAsia="Calibri"/>
    </w:rPr>
  </w:style>
  <w:style w:type="paragraph" w:customStyle="1" w:styleId="22">
    <w:name w:val="Без интервала2"/>
    <w:rsid w:val="00115FCC"/>
    <w:pPr>
      <w:spacing w:after="0" w:line="240" w:lineRule="auto"/>
    </w:pPr>
    <w:rPr>
      <w:rFonts w:ascii="Calibri" w:eastAsia="Calibri" w:hAnsi="Calibri" w:cs="Calibri"/>
      <w:lang w:eastAsia="ru-RU"/>
    </w:rPr>
  </w:style>
  <w:style w:type="paragraph" w:customStyle="1" w:styleId="210">
    <w:name w:val="Без интервала21"/>
    <w:rsid w:val="00115FCC"/>
    <w:pPr>
      <w:spacing w:after="0" w:line="240" w:lineRule="auto"/>
    </w:pPr>
    <w:rPr>
      <w:rFonts w:ascii="Calibri" w:eastAsia="Times New Roman" w:hAnsi="Calibri" w:cs="Calibri"/>
      <w:lang w:eastAsia="ru-RU"/>
    </w:rPr>
  </w:style>
  <w:style w:type="character" w:customStyle="1" w:styleId="FontStyle13">
    <w:name w:val="Font Style13"/>
    <w:rsid w:val="00115FCC"/>
    <w:rPr>
      <w:rFonts w:ascii="Times New Roman" w:hAnsi="Times New Roman"/>
      <w:b/>
      <w:sz w:val="22"/>
    </w:rPr>
  </w:style>
  <w:style w:type="character" w:styleId="af1">
    <w:name w:val="Emphasis"/>
    <w:qFormat/>
    <w:rsid w:val="00115FCC"/>
    <w:rPr>
      <w:rFonts w:cs="Times New Roman"/>
      <w:i/>
      <w:iCs/>
    </w:rPr>
  </w:style>
  <w:style w:type="character" w:styleId="af2">
    <w:name w:val="Strong"/>
    <w:uiPriority w:val="22"/>
    <w:qFormat/>
    <w:rsid w:val="00115FCC"/>
    <w:rPr>
      <w:rFonts w:cs="Times New Roman"/>
      <w:b/>
      <w:bCs/>
    </w:rPr>
  </w:style>
  <w:style w:type="character" w:customStyle="1" w:styleId="33">
    <w:name w:val="Знак Знак3"/>
    <w:rsid w:val="00115FCC"/>
    <w:rPr>
      <w:rFonts w:ascii="Times New Roman" w:hAnsi="Times New Roman"/>
      <w:sz w:val="24"/>
    </w:rPr>
  </w:style>
  <w:style w:type="character" w:styleId="af3">
    <w:name w:val="page number"/>
    <w:rsid w:val="00115FCC"/>
    <w:rPr>
      <w:rFonts w:cs="Times New Roman"/>
    </w:rPr>
  </w:style>
  <w:style w:type="paragraph" w:customStyle="1" w:styleId="41">
    <w:name w:val="Абзац списка4"/>
    <w:basedOn w:val="a"/>
    <w:rsid w:val="00115FCC"/>
    <w:pPr>
      <w:spacing w:after="200" w:line="276" w:lineRule="auto"/>
      <w:ind w:left="720"/>
    </w:pPr>
    <w:rPr>
      <w:rFonts w:ascii="Calibri" w:eastAsia="Calibri" w:hAnsi="Calibri" w:cs="Calibri"/>
      <w:sz w:val="22"/>
      <w:szCs w:val="22"/>
      <w:lang w:eastAsia="en-US"/>
    </w:rPr>
  </w:style>
  <w:style w:type="paragraph" w:customStyle="1" w:styleId="34">
    <w:name w:val="Без интервала3"/>
    <w:rsid w:val="00115FCC"/>
    <w:pPr>
      <w:spacing w:after="0" w:line="240" w:lineRule="auto"/>
    </w:pPr>
    <w:rPr>
      <w:rFonts w:ascii="Calibri" w:eastAsia="Calibri" w:hAnsi="Calibri" w:cs="Calibri"/>
      <w:lang w:eastAsia="ru-RU"/>
    </w:rPr>
  </w:style>
  <w:style w:type="character" w:customStyle="1" w:styleId="310">
    <w:name w:val="Знак Знак31"/>
    <w:rsid w:val="00115FCC"/>
    <w:rPr>
      <w:rFonts w:ascii="Times New Roman" w:hAnsi="Times New Roman"/>
      <w:sz w:val="24"/>
    </w:rPr>
  </w:style>
  <w:style w:type="character" w:styleId="af4">
    <w:name w:val="FollowedHyperlink"/>
    <w:rsid w:val="00115FCC"/>
    <w:rPr>
      <w:rFonts w:cs="Times New Roman"/>
      <w:color w:val="800080"/>
      <w:u w:val="single"/>
    </w:rPr>
  </w:style>
  <w:style w:type="paragraph" w:customStyle="1" w:styleId="42">
    <w:name w:val="Без интервала4"/>
    <w:rsid w:val="00115FCC"/>
    <w:rPr>
      <w:rFonts w:ascii="Calibri" w:eastAsia="Calibri" w:hAnsi="Calibri" w:cs="Calibri"/>
      <w:lang w:eastAsia="ru-RU"/>
    </w:rPr>
  </w:style>
  <w:style w:type="paragraph" w:customStyle="1" w:styleId="NoSpacing1">
    <w:name w:val="No Spacing1"/>
    <w:uiPriority w:val="99"/>
    <w:rsid w:val="00115FCC"/>
    <w:rPr>
      <w:rFonts w:ascii="Calibri" w:eastAsia="Calibri" w:hAnsi="Calibri" w:cs="Calibri"/>
      <w:lang w:eastAsia="ru-RU"/>
    </w:rPr>
  </w:style>
  <w:style w:type="character" w:customStyle="1" w:styleId="af5">
    <w:name w:val="Знак Знак"/>
    <w:rsid w:val="00115FCC"/>
    <w:rPr>
      <w:rFonts w:ascii="Courier New" w:hAnsi="Courier New"/>
      <w:lang w:val="ru-RU" w:eastAsia="ru-RU"/>
    </w:rPr>
  </w:style>
  <w:style w:type="paragraph" w:styleId="af6">
    <w:name w:val="Subtitle"/>
    <w:basedOn w:val="a"/>
    <w:next w:val="a"/>
    <w:link w:val="af7"/>
    <w:uiPriority w:val="11"/>
    <w:qFormat/>
    <w:rsid w:val="00115FCC"/>
    <w:pPr>
      <w:spacing w:after="60"/>
      <w:jc w:val="center"/>
      <w:outlineLvl w:val="1"/>
    </w:pPr>
    <w:rPr>
      <w:rFonts w:ascii="Cambria" w:hAnsi="Cambria" w:cs="Cambria"/>
      <w:lang w:val="en-US"/>
    </w:rPr>
  </w:style>
  <w:style w:type="character" w:customStyle="1" w:styleId="af7">
    <w:name w:val="Подзаголовок Знак"/>
    <w:basedOn w:val="a0"/>
    <w:link w:val="af6"/>
    <w:uiPriority w:val="11"/>
    <w:rsid w:val="00115FCC"/>
    <w:rPr>
      <w:rFonts w:ascii="Cambria" w:eastAsia="Times New Roman" w:hAnsi="Cambria" w:cs="Cambria"/>
      <w:sz w:val="24"/>
      <w:szCs w:val="24"/>
      <w:lang w:val="en-US" w:eastAsia="ru-RU"/>
    </w:rPr>
  </w:style>
  <w:style w:type="paragraph" w:customStyle="1" w:styleId="51">
    <w:name w:val="Без интервала5"/>
    <w:basedOn w:val="a"/>
    <w:rsid w:val="00115FCC"/>
    <w:rPr>
      <w:rFonts w:ascii="Calibri" w:eastAsia="Calibri" w:hAnsi="Calibri" w:cs="Calibri"/>
      <w:lang w:val="en-US" w:eastAsia="en-US"/>
    </w:rPr>
  </w:style>
  <w:style w:type="paragraph" w:customStyle="1" w:styleId="211">
    <w:name w:val="Цитата 21"/>
    <w:basedOn w:val="a"/>
    <w:next w:val="a"/>
    <w:link w:val="QuoteChar"/>
    <w:rsid w:val="00115FCC"/>
    <w:rPr>
      <w:rFonts w:ascii="Calibri" w:hAnsi="Calibri" w:cs="Calibri"/>
      <w:i/>
      <w:iCs/>
      <w:lang w:val="en-US"/>
    </w:rPr>
  </w:style>
  <w:style w:type="character" w:customStyle="1" w:styleId="QuoteChar">
    <w:name w:val="Quote Char"/>
    <w:link w:val="211"/>
    <w:locked/>
    <w:rsid w:val="00115FCC"/>
    <w:rPr>
      <w:rFonts w:ascii="Calibri" w:eastAsia="Times New Roman" w:hAnsi="Calibri" w:cs="Calibri"/>
      <w:i/>
      <w:iCs/>
      <w:sz w:val="24"/>
      <w:szCs w:val="24"/>
      <w:lang w:val="en-US" w:eastAsia="ru-RU"/>
    </w:rPr>
  </w:style>
  <w:style w:type="paragraph" w:customStyle="1" w:styleId="13">
    <w:name w:val="Выделенная цитата1"/>
    <w:basedOn w:val="a"/>
    <w:next w:val="a"/>
    <w:link w:val="IntenseQuoteChar"/>
    <w:rsid w:val="00115FCC"/>
    <w:pPr>
      <w:ind w:left="720" w:right="720"/>
    </w:pPr>
    <w:rPr>
      <w:rFonts w:ascii="Calibri" w:hAnsi="Calibri" w:cs="Calibri"/>
      <w:b/>
      <w:bCs/>
      <w:i/>
      <w:iCs/>
      <w:lang w:val="en-US"/>
    </w:rPr>
  </w:style>
  <w:style w:type="character" w:customStyle="1" w:styleId="IntenseQuoteChar">
    <w:name w:val="Intense Quote Char"/>
    <w:link w:val="13"/>
    <w:locked/>
    <w:rsid w:val="00115FCC"/>
    <w:rPr>
      <w:rFonts w:ascii="Calibri" w:eastAsia="Times New Roman" w:hAnsi="Calibri" w:cs="Calibri"/>
      <w:b/>
      <w:bCs/>
      <w:i/>
      <w:iCs/>
      <w:sz w:val="24"/>
      <w:szCs w:val="24"/>
      <w:lang w:val="en-US" w:eastAsia="ru-RU"/>
    </w:rPr>
  </w:style>
  <w:style w:type="character" w:customStyle="1" w:styleId="14">
    <w:name w:val="Слабое выделение1"/>
    <w:rsid w:val="00115FCC"/>
    <w:rPr>
      <w:rFonts w:cs="Times New Roman"/>
      <w:i/>
      <w:iCs/>
      <w:color w:val="auto"/>
    </w:rPr>
  </w:style>
  <w:style w:type="character" w:customStyle="1" w:styleId="15">
    <w:name w:val="Сильное выделение1"/>
    <w:rsid w:val="00115FCC"/>
    <w:rPr>
      <w:rFonts w:cs="Times New Roman"/>
      <w:b/>
      <w:bCs/>
      <w:i/>
      <w:iCs/>
      <w:sz w:val="24"/>
      <w:szCs w:val="24"/>
      <w:u w:val="single"/>
    </w:rPr>
  </w:style>
  <w:style w:type="character" w:customStyle="1" w:styleId="16">
    <w:name w:val="Слабая ссылка1"/>
    <w:rsid w:val="00115FCC"/>
    <w:rPr>
      <w:rFonts w:cs="Times New Roman"/>
      <w:sz w:val="24"/>
      <w:szCs w:val="24"/>
      <w:u w:val="single"/>
    </w:rPr>
  </w:style>
  <w:style w:type="character" w:customStyle="1" w:styleId="17">
    <w:name w:val="Сильная ссылка1"/>
    <w:rsid w:val="00115FCC"/>
    <w:rPr>
      <w:rFonts w:cs="Times New Roman"/>
      <w:b/>
      <w:bCs/>
      <w:sz w:val="24"/>
      <w:szCs w:val="24"/>
      <w:u w:val="single"/>
    </w:rPr>
  </w:style>
  <w:style w:type="character" w:customStyle="1" w:styleId="18">
    <w:name w:val="Название книги1"/>
    <w:rsid w:val="00115FCC"/>
    <w:rPr>
      <w:rFonts w:ascii="Cambria" w:hAnsi="Cambria" w:cs="Cambria"/>
      <w:b/>
      <w:bCs/>
      <w:i/>
      <w:iCs/>
      <w:sz w:val="24"/>
      <w:szCs w:val="24"/>
    </w:rPr>
  </w:style>
  <w:style w:type="paragraph" w:customStyle="1" w:styleId="19">
    <w:name w:val="Заголовок оглавления1"/>
    <w:basedOn w:val="1"/>
    <w:next w:val="a"/>
    <w:rsid w:val="00115FCC"/>
    <w:pPr>
      <w:autoSpaceDE/>
      <w:autoSpaceDN/>
      <w:adjustRightInd/>
      <w:spacing w:before="240" w:after="60" w:line="240" w:lineRule="auto"/>
      <w:ind w:left="0"/>
      <w:outlineLvl w:val="9"/>
    </w:pPr>
    <w:rPr>
      <w:rFonts w:ascii="Cambria" w:hAnsi="Cambria" w:cs="Cambria"/>
      <w:color w:val="auto"/>
      <w:kern w:val="32"/>
      <w:sz w:val="32"/>
      <w:szCs w:val="32"/>
      <w:lang w:val="en-US" w:eastAsia="en-US"/>
    </w:rPr>
  </w:style>
  <w:style w:type="character" w:customStyle="1" w:styleId="61">
    <w:name w:val="Основной текст (6)"/>
    <w:link w:val="610"/>
    <w:locked/>
    <w:rsid w:val="00115FCC"/>
    <w:rPr>
      <w:b/>
      <w:sz w:val="18"/>
      <w:shd w:val="clear" w:color="auto" w:fill="FFFFFF"/>
    </w:rPr>
  </w:style>
  <w:style w:type="paragraph" w:customStyle="1" w:styleId="610">
    <w:name w:val="Основной текст (6)1"/>
    <w:basedOn w:val="a"/>
    <w:link w:val="61"/>
    <w:rsid w:val="00115FCC"/>
    <w:pPr>
      <w:shd w:val="clear" w:color="auto" w:fill="FFFFFF"/>
      <w:spacing w:line="240" w:lineRule="atLeast"/>
    </w:pPr>
    <w:rPr>
      <w:rFonts w:asciiTheme="minorHAnsi" w:eastAsiaTheme="minorHAnsi" w:hAnsiTheme="minorHAnsi" w:cstheme="minorBidi"/>
      <w:b/>
      <w:sz w:val="18"/>
      <w:szCs w:val="22"/>
      <w:shd w:val="clear" w:color="auto" w:fill="FFFFFF"/>
      <w:lang w:eastAsia="en-US"/>
    </w:rPr>
  </w:style>
  <w:style w:type="character" w:customStyle="1" w:styleId="af8">
    <w:name w:val="Подпись к таблице"/>
    <w:link w:val="1a"/>
    <w:locked/>
    <w:rsid w:val="00115FCC"/>
    <w:rPr>
      <w:sz w:val="18"/>
      <w:shd w:val="clear" w:color="auto" w:fill="FFFFFF"/>
    </w:rPr>
  </w:style>
  <w:style w:type="paragraph" w:customStyle="1" w:styleId="1a">
    <w:name w:val="Подпись к таблице1"/>
    <w:basedOn w:val="a"/>
    <w:link w:val="af8"/>
    <w:rsid w:val="00115FCC"/>
    <w:pPr>
      <w:shd w:val="clear" w:color="auto" w:fill="FFFFFF"/>
      <w:spacing w:line="240" w:lineRule="atLeast"/>
    </w:pPr>
    <w:rPr>
      <w:rFonts w:asciiTheme="minorHAnsi" w:eastAsiaTheme="minorHAnsi" w:hAnsiTheme="minorHAnsi" w:cstheme="minorBidi"/>
      <w:sz w:val="18"/>
      <w:szCs w:val="22"/>
      <w:shd w:val="clear" w:color="auto" w:fill="FFFFFF"/>
      <w:lang w:eastAsia="en-US"/>
    </w:rPr>
  </w:style>
  <w:style w:type="character" w:customStyle="1" w:styleId="23">
    <w:name w:val="Основной текст (2)"/>
    <w:link w:val="212"/>
    <w:locked/>
    <w:rsid w:val="00115FCC"/>
    <w:rPr>
      <w:sz w:val="18"/>
      <w:shd w:val="clear" w:color="auto" w:fill="FFFFFF"/>
    </w:rPr>
  </w:style>
  <w:style w:type="paragraph" w:customStyle="1" w:styleId="212">
    <w:name w:val="Основной текст (2)1"/>
    <w:basedOn w:val="a"/>
    <w:link w:val="23"/>
    <w:rsid w:val="00115FCC"/>
    <w:pPr>
      <w:shd w:val="clear" w:color="auto" w:fill="FFFFFF"/>
      <w:spacing w:line="240" w:lineRule="atLeast"/>
      <w:jc w:val="right"/>
    </w:pPr>
    <w:rPr>
      <w:rFonts w:asciiTheme="minorHAnsi" w:eastAsiaTheme="minorHAnsi" w:hAnsiTheme="minorHAnsi" w:cstheme="minorBidi"/>
      <w:sz w:val="18"/>
      <w:szCs w:val="22"/>
      <w:shd w:val="clear" w:color="auto" w:fill="FFFFFF"/>
      <w:lang w:eastAsia="en-US"/>
    </w:rPr>
  </w:style>
  <w:style w:type="character" w:customStyle="1" w:styleId="35">
    <w:name w:val="Основной текст (3)"/>
    <w:link w:val="311"/>
    <w:locked/>
    <w:rsid w:val="00115FCC"/>
    <w:rPr>
      <w:sz w:val="18"/>
      <w:shd w:val="clear" w:color="auto" w:fill="FFFFFF"/>
    </w:rPr>
  </w:style>
  <w:style w:type="paragraph" w:customStyle="1" w:styleId="311">
    <w:name w:val="Основной текст (3)1"/>
    <w:basedOn w:val="a"/>
    <w:link w:val="35"/>
    <w:rsid w:val="00115FCC"/>
    <w:pPr>
      <w:shd w:val="clear" w:color="auto" w:fill="FFFFFF"/>
      <w:spacing w:line="240" w:lineRule="atLeast"/>
    </w:pPr>
    <w:rPr>
      <w:rFonts w:asciiTheme="minorHAnsi" w:eastAsiaTheme="minorHAnsi" w:hAnsiTheme="minorHAnsi" w:cstheme="minorBidi"/>
      <w:sz w:val="18"/>
      <w:szCs w:val="22"/>
      <w:shd w:val="clear" w:color="auto" w:fill="FFFFFF"/>
      <w:lang w:eastAsia="en-US"/>
    </w:rPr>
  </w:style>
  <w:style w:type="character" w:customStyle="1" w:styleId="43">
    <w:name w:val="Основной текст (4)"/>
    <w:link w:val="410"/>
    <w:locked/>
    <w:rsid w:val="00115FCC"/>
    <w:rPr>
      <w:noProof/>
      <w:sz w:val="8"/>
      <w:shd w:val="clear" w:color="auto" w:fill="FFFFFF"/>
    </w:rPr>
  </w:style>
  <w:style w:type="paragraph" w:customStyle="1" w:styleId="410">
    <w:name w:val="Основной текст (4)1"/>
    <w:basedOn w:val="a"/>
    <w:link w:val="43"/>
    <w:rsid w:val="00115FCC"/>
    <w:pPr>
      <w:shd w:val="clear" w:color="auto" w:fill="FFFFFF"/>
      <w:spacing w:line="240" w:lineRule="atLeast"/>
    </w:pPr>
    <w:rPr>
      <w:rFonts w:asciiTheme="minorHAnsi" w:eastAsiaTheme="minorHAnsi" w:hAnsiTheme="minorHAnsi" w:cstheme="minorBidi"/>
      <w:noProof/>
      <w:sz w:val="8"/>
      <w:szCs w:val="22"/>
      <w:shd w:val="clear" w:color="auto" w:fill="FFFFFF"/>
      <w:lang w:eastAsia="en-US"/>
    </w:rPr>
  </w:style>
  <w:style w:type="character" w:customStyle="1" w:styleId="52">
    <w:name w:val="Основной текст (5)"/>
    <w:link w:val="510"/>
    <w:locked/>
    <w:rsid w:val="00115FCC"/>
    <w:rPr>
      <w:noProof/>
      <w:sz w:val="8"/>
      <w:shd w:val="clear" w:color="auto" w:fill="FFFFFF"/>
    </w:rPr>
  </w:style>
  <w:style w:type="paragraph" w:customStyle="1" w:styleId="510">
    <w:name w:val="Основной текст (5)1"/>
    <w:basedOn w:val="a"/>
    <w:link w:val="52"/>
    <w:rsid w:val="00115FCC"/>
    <w:pPr>
      <w:shd w:val="clear" w:color="auto" w:fill="FFFFFF"/>
      <w:spacing w:line="240" w:lineRule="atLeast"/>
    </w:pPr>
    <w:rPr>
      <w:rFonts w:asciiTheme="minorHAnsi" w:eastAsiaTheme="minorHAnsi" w:hAnsiTheme="minorHAnsi" w:cstheme="minorBidi"/>
      <w:noProof/>
      <w:sz w:val="8"/>
      <w:szCs w:val="22"/>
      <w:shd w:val="clear" w:color="auto" w:fill="FFFFFF"/>
      <w:lang w:eastAsia="en-US"/>
    </w:rPr>
  </w:style>
  <w:style w:type="character" w:customStyle="1" w:styleId="71">
    <w:name w:val="Основной текст (7)"/>
    <w:link w:val="710"/>
    <w:locked/>
    <w:rsid w:val="00115FCC"/>
    <w:rPr>
      <w:sz w:val="18"/>
      <w:shd w:val="clear" w:color="auto" w:fill="FFFFFF"/>
    </w:rPr>
  </w:style>
  <w:style w:type="paragraph" w:customStyle="1" w:styleId="710">
    <w:name w:val="Основной текст (7)1"/>
    <w:basedOn w:val="a"/>
    <w:link w:val="71"/>
    <w:rsid w:val="00115FCC"/>
    <w:pPr>
      <w:shd w:val="clear" w:color="auto" w:fill="FFFFFF"/>
      <w:spacing w:before="180" w:line="206" w:lineRule="exact"/>
    </w:pPr>
    <w:rPr>
      <w:rFonts w:asciiTheme="minorHAnsi" w:eastAsiaTheme="minorHAnsi" w:hAnsiTheme="minorHAnsi" w:cstheme="minorBidi"/>
      <w:sz w:val="18"/>
      <w:szCs w:val="22"/>
      <w:shd w:val="clear" w:color="auto" w:fill="FFFFFF"/>
      <w:lang w:eastAsia="en-US"/>
    </w:rPr>
  </w:style>
  <w:style w:type="character" w:customStyle="1" w:styleId="81">
    <w:name w:val="Основной текст (8)"/>
    <w:link w:val="810"/>
    <w:locked/>
    <w:rsid w:val="00115FCC"/>
    <w:rPr>
      <w:sz w:val="18"/>
      <w:shd w:val="clear" w:color="auto" w:fill="FFFFFF"/>
    </w:rPr>
  </w:style>
  <w:style w:type="paragraph" w:customStyle="1" w:styleId="810">
    <w:name w:val="Основной текст (8)1"/>
    <w:basedOn w:val="a"/>
    <w:link w:val="81"/>
    <w:rsid w:val="00115FCC"/>
    <w:pPr>
      <w:shd w:val="clear" w:color="auto" w:fill="FFFFFF"/>
      <w:spacing w:line="206" w:lineRule="exact"/>
      <w:ind w:firstLine="560"/>
      <w:jc w:val="both"/>
    </w:pPr>
    <w:rPr>
      <w:rFonts w:asciiTheme="minorHAnsi" w:eastAsiaTheme="minorHAnsi" w:hAnsiTheme="minorHAnsi" w:cstheme="minorBidi"/>
      <w:sz w:val="18"/>
      <w:szCs w:val="22"/>
      <w:shd w:val="clear" w:color="auto" w:fill="FFFFFF"/>
      <w:lang w:eastAsia="en-US"/>
    </w:rPr>
  </w:style>
  <w:style w:type="character" w:customStyle="1" w:styleId="1b">
    <w:name w:val="Заголовок №1"/>
    <w:link w:val="110"/>
    <w:locked/>
    <w:rsid w:val="00115FCC"/>
    <w:rPr>
      <w:b/>
      <w:sz w:val="18"/>
      <w:shd w:val="clear" w:color="auto" w:fill="FFFFFF"/>
    </w:rPr>
  </w:style>
  <w:style w:type="paragraph" w:customStyle="1" w:styleId="110">
    <w:name w:val="Заголовок №11"/>
    <w:basedOn w:val="a"/>
    <w:link w:val="1b"/>
    <w:rsid w:val="00115FCC"/>
    <w:pPr>
      <w:shd w:val="clear" w:color="auto" w:fill="FFFFFF"/>
      <w:spacing w:line="235" w:lineRule="exact"/>
      <w:outlineLvl w:val="0"/>
    </w:pPr>
    <w:rPr>
      <w:rFonts w:asciiTheme="minorHAnsi" w:eastAsiaTheme="minorHAnsi" w:hAnsiTheme="minorHAnsi" w:cstheme="minorBidi"/>
      <w:b/>
      <w:sz w:val="18"/>
      <w:szCs w:val="22"/>
      <w:shd w:val="clear" w:color="auto" w:fill="FFFFFF"/>
      <w:lang w:eastAsia="en-US"/>
    </w:rPr>
  </w:style>
  <w:style w:type="character" w:customStyle="1" w:styleId="24">
    <w:name w:val="Подпись к таблице2"/>
    <w:rsid w:val="00115FCC"/>
    <w:rPr>
      <w:sz w:val="18"/>
      <w:u w:val="single"/>
      <w:shd w:val="clear" w:color="auto" w:fill="FFFFFF"/>
    </w:rPr>
  </w:style>
  <w:style w:type="character" w:customStyle="1" w:styleId="8Georgia">
    <w:name w:val="Основной текст (8) + Georgia"/>
    <w:rsid w:val="00115FCC"/>
    <w:rPr>
      <w:rFonts w:ascii="Georgia" w:hAnsi="Georgia"/>
      <w:sz w:val="18"/>
      <w:shd w:val="clear" w:color="auto" w:fill="FFFFFF"/>
    </w:rPr>
  </w:style>
  <w:style w:type="paragraph" w:styleId="af9">
    <w:name w:val="caption"/>
    <w:basedOn w:val="a"/>
    <w:next w:val="a"/>
    <w:qFormat/>
    <w:rsid w:val="00115FCC"/>
    <w:rPr>
      <w:rFonts w:eastAsia="Calibri"/>
    </w:rPr>
  </w:style>
  <w:style w:type="paragraph" w:customStyle="1" w:styleId="62">
    <w:name w:val="Без интервала6"/>
    <w:rsid w:val="00115FCC"/>
    <w:pPr>
      <w:spacing w:after="0" w:line="240" w:lineRule="auto"/>
    </w:pPr>
    <w:rPr>
      <w:rFonts w:ascii="Calibri" w:eastAsia="Calibri" w:hAnsi="Calibri" w:cs="Times New Roman"/>
    </w:rPr>
  </w:style>
  <w:style w:type="paragraph" w:customStyle="1" w:styleId="53">
    <w:name w:val="Абзац списка5"/>
    <w:basedOn w:val="a"/>
    <w:rsid w:val="00115FCC"/>
    <w:pPr>
      <w:spacing w:after="200" w:line="276" w:lineRule="auto"/>
      <w:ind w:left="720"/>
      <w:contextualSpacing/>
    </w:pPr>
    <w:rPr>
      <w:rFonts w:ascii="Calibri" w:eastAsia="Calibri" w:hAnsi="Calibri"/>
      <w:sz w:val="22"/>
      <w:szCs w:val="22"/>
      <w:lang w:eastAsia="en-US"/>
    </w:rPr>
  </w:style>
  <w:style w:type="paragraph" w:customStyle="1" w:styleId="TableParagraph">
    <w:name w:val="Table Paragraph"/>
    <w:basedOn w:val="a"/>
    <w:rsid w:val="00115FCC"/>
    <w:pPr>
      <w:widowControl w:val="0"/>
      <w:spacing w:line="204" w:lineRule="exact"/>
      <w:jc w:val="right"/>
    </w:pPr>
    <w:rPr>
      <w:rFonts w:ascii="Arial" w:hAnsi="Arial" w:cs="Arial"/>
      <w:sz w:val="22"/>
      <w:szCs w:val="22"/>
      <w:lang w:val="en-US" w:eastAsia="en-US"/>
    </w:rPr>
  </w:style>
  <w:style w:type="paragraph" w:styleId="afa">
    <w:name w:val="No Spacing"/>
    <w:link w:val="afb"/>
    <w:qFormat/>
    <w:rsid w:val="00115FCC"/>
    <w:pPr>
      <w:spacing w:after="0" w:line="240" w:lineRule="auto"/>
    </w:pPr>
    <w:rPr>
      <w:rFonts w:ascii="Calibri" w:eastAsia="Calibri" w:hAnsi="Calibri" w:cs="Times New Roman"/>
    </w:rPr>
  </w:style>
  <w:style w:type="character" w:customStyle="1" w:styleId="afb">
    <w:name w:val="Без интервала Знак"/>
    <w:link w:val="afa"/>
    <w:rsid w:val="00115FCC"/>
    <w:rPr>
      <w:rFonts w:ascii="Calibri" w:eastAsia="Calibri" w:hAnsi="Calibri" w:cs="Times New Roman"/>
    </w:rPr>
  </w:style>
  <w:style w:type="paragraph" w:styleId="afc">
    <w:name w:val="List Paragraph"/>
    <w:basedOn w:val="a"/>
    <w:uiPriority w:val="34"/>
    <w:qFormat/>
    <w:rsid w:val="00115FCC"/>
    <w:pPr>
      <w:spacing w:after="200" w:line="276" w:lineRule="auto"/>
      <w:ind w:left="720"/>
      <w:contextualSpacing/>
    </w:pPr>
    <w:rPr>
      <w:rFonts w:ascii="Calibri" w:hAnsi="Calibri"/>
      <w:sz w:val="22"/>
      <w:szCs w:val="22"/>
    </w:rPr>
  </w:style>
  <w:style w:type="paragraph" w:styleId="afd">
    <w:name w:val="Body Text Indent"/>
    <w:basedOn w:val="a"/>
    <w:link w:val="afe"/>
    <w:rsid w:val="00115FCC"/>
    <w:pPr>
      <w:spacing w:after="120"/>
      <w:ind w:left="283"/>
    </w:pPr>
  </w:style>
  <w:style w:type="character" w:customStyle="1" w:styleId="afe">
    <w:name w:val="Основной текст с отступом Знак"/>
    <w:basedOn w:val="a0"/>
    <w:link w:val="afd"/>
    <w:rsid w:val="00115FCC"/>
    <w:rPr>
      <w:rFonts w:ascii="Times New Roman" w:eastAsia="Times New Roman" w:hAnsi="Times New Roman" w:cs="Times New Roman"/>
      <w:sz w:val="24"/>
      <w:szCs w:val="24"/>
      <w:lang w:eastAsia="ru-RU"/>
    </w:rPr>
  </w:style>
  <w:style w:type="character" w:customStyle="1" w:styleId="25">
    <w:name w:val="Цитата 2 Знак"/>
    <w:basedOn w:val="a0"/>
    <w:link w:val="26"/>
    <w:uiPriority w:val="29"/>
    <w:rsid w:val="00115FCC"/>
    <w:rPr>
      <w:rFonts w:eastAsiaTheme="minorEastAsia" w:cs="Times New Roman"/>
      <w:i/>
      <w:sz w:val="24"/>
      <w:szCs w:val="24"/>
    </w:rPr>
  </w:style>
  <w:style w:type="paragraph" w:styleId="26">
    <w:name w:val="Quote"/>
    <w:basedOn w:val="a"/>
    <w:next w:val="a"/>
    <w:link w:val="25"/>
    <w:uiPriority w:val="29"/>
    <w:qFormat/>
    <w:rsid w:val="00115FCC"/>
    <w:rPr>
      <w:rFonts w:asciiTheme="minorHAnsi" w:eastAsiaTheme="minorEastAsia" w:hAnsiTheme="minorHAnsi"/>
      <w:i/>
      <w:lang w:eastAsia="en-US"/>
    </w:rPr>
  </w:style>
  <w:style w:type="character" w:customStyle="1" w:styleId="213">
    <w:name w:val="Цитата 2 Знак1"/>
    <w:basedOn w:val="a0"/>
    <w:link w:val="26"/>
    <w:uiPriority w:val="29"/>
    <w:rsid w:val="00115FCC"/>
    <w:rPr>
      <w:rFonts w:ascii="Times New Roman" w:eastAsia="Times New Roman" w:hAnsi="Times New Roman" w:cs="Times New Roman"/>
      <w:i/>
      <w:iCs/>
      <w:color w:val="000000" w:themeColor="text1"/>
      <w:sz w:val="24"/>
      <w:szCs w:val="24"/>
      <w:lang w:eastAsia="ru-RU"/>
    </w:rPr>
  </w:style>
  <w:style w:type="character" w:customStyle="1" w:styleId="aff">
    <w:name w:val="Выделенная цитата Знак"/>
    <w:basedOn w:val="a0"/>
    <w:link w:val="aff0"/>
    <w:uiPriority w:val="30"/>
    <w:rsid w:val="00115FCC"/>
    <w:rPr>
      <w:rFonts w:eastAsiaTheme="minorEastAsia" w:cs="Times New Roman"/>
      <w:b/>
      <w:i/>
      <w:sz w:val="24"/>
    </w:rPr>
  </w:style>
  <w:style w:type="paragraph" w:styleId="aff0">
    <w:name w:val="Intense Quote"/>
    <w:basedOn w:val="a"/>
    <w:next w:val="a"/>
    <w:link w:val="aff"/>
    <w:uiPriority w:val="30"/>
    <w:qFormat/>
    <w:rsid w:val="00115FCC"/>
    <w:pPr>
      <w:ind w:left="720" w:right="720"/>
    </w:pPr>
    <w:rPr>
      <w:rFonts w:asciiTheme="minorHAnsi" w:eastAsiaTheme="minorEastAsia" w:hAnsiTheme="minorHAnsi"/>
      <w:b/>
      <w:i/>
      <w:szCs w:val="22"/>
      <w:lang w:eastAsia="en-US"/>
    </w:rPr>
  </w:style>
  <w:style w:type="character" w:customStyle="1" w:styleId="1c">
    <w:name w:val="Выделенная цитата Знак1"/>
    <w:basedOn w:val="a0"/>
    <w:link w:val="aff0"/>
    <w:uiPriority w:val="30"/>
    <w:rsid w:val="00115FCC"/>
    <w:rPr>
      <w:rFonts w:ascii="Times New Roman" w:eastAsia="Times New Roman" w:hAnsi="Times New Roman" w:cs="Times New Roman"/>
      <w:b/>
      <w:bCs/>
      <w:i/>
      <w:iCs/>
      <w:color w:val="4F81BD" w:themeColor="accent1"/>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25A519-C5B7-40B1-BC4D-C0AF96AA5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20</Pages>
  <Words>8944</Words>
  <Characters>50984</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Минюст</Company>
  <LinksUpToDate>false</LinksUpToDate>
  <CharactersWithSpaces>59809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eao</dc:creator>
  <cp:lastModifiedBy>dag</cp:lastModifiedBy>
  <cp:revision>4</cp:revision>
  <dcterms:created xsi:type="dcterms:W3CDTF">2017-07-20T15:03:00Z</dcterms:created>
  <dcterms:modified xsi:type="dcterms:W3CDTF">2017-07-20T15:26:00Z</dcterms:modified>
</cp:coreProperties>
</file>